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8B14" w14:textId="164CECE9" w:rsidR="00E8217A" w:rsidRDefault="00E8217A" w:rsidP="00E8217A">
      <w:pPr>
        <w:jc w:val="center"/>
        <w:rPr>
          <w:rFonts w:ascii="Arial" w:hAnsi="Arial" w:cs="Arial"/>
          <w:b/>
        </w:rPr>
      </w:pPr>
      <w:r w:rsidRPr="00E8217A">
        <w:rPr>
          <w:rFonts w:ascii="Arial" w:hAnsi="Arial" w:cs="Arial"/>
          <w:b/>
        </w:rPr>
        <w:t>Pattern of Strengths and Weaknesses</w:t>
      </w:r>
    </w:p>
    <w:p w14:paraId="0A16C21C" w14:textId="57FE0CB2" w:rsidR="00E8217A" w:rsidRDefault="00927EAD" w:rsidP="00927EAD">
      <w:pPr>
        <w:jc w:val="center"/>
        <w:rPr>
          <w:rFonts w:ascii="Arial" w:hAnsi="Arial" w:cs="Arial"/>
        </w:rPr>
      </w:pPr>
      <w:r>
        <w:rPr>
          <w:rFonts w:ascii="Arial" w:hAnsi="Arial" w:cs="Arial"/>
        </w:rPr>
        <w:t>Based on TEAM 2017 (rev. December 2017)</w:t>
      </w:r>
    </w:p>
    <w:p w14:paraId="4839F217" w14:textId="720925A2" w:rsidR="00F04A26" w:rsidRDefault="00F04A26" w:rsidP="00927EAD">
      <w:pPr>
        <w:jc w:val="center"/>
        <w:rPr>
          <w:rFonts w:ascii="Arial" w:hAnsi="Arial" w:cs="Arial"/>
        </w:rPr>
      </w:pPr>
    </w:p>
    <w:p w14:paraId="63F5AA6A" w14:textId="77777777" w:rsidR="00F04A26" w:rsidRPr="00A31160" w:rsidRDefault="00F04A26" w:rsidP="00927EAD">
      <w:pPr>
        <w:jc w:val="center"/>
        <w:rPr>
          <w:rFonts w:ascii="Arial" w:hAnsi="Arial" w:cs="Arial"/>
          <w:sz w:val="20"/>
          <w:szCs w:val="20"/>
        </w:rPr>
      </w:pPr>
    </w:p>
    <w:p w14:paraId="26216665"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EDTs should complete the PSW worksheet(s) that most closely align to the child’s primary areas of suspected deficits, rather than all worksheets in a particular curriculum area. See New Mexico Technical Evaluation and Assessment Manual (NM TEAM 2017). For guidance on identifying strengths and weaknesses see step 3 of 4 under the dual discrepancy factor 2b section in the SLD chapter of NM TEAM 2017. </w:t>
      </w:r>
    </w:p>
    <w:p w14:paraId="6A61E956" w14:textId="77777777" w:rsidR="00E8217A" w:rsidRPr="00E8217A" w:rsidRDefault="00E8217A" w:rsidP="00E8217A">
      <w:pPr>
        <w:rPr>
          <w:rFonts w:ascii="Arial" w:hAnsi="Arial" w:cs="Arial"/>
        </w:rPr>
      </w:pPr>
      <w:r w:rsidRPr="00E8217A">
        <w:rPr>
          <w:rFonts w:ascii="Arial" w:hAnsi="Arial" w:cs="Arial"/>
        </w:rPr>
        <w:t xml:space="preserve"> </w:t>
      </w:r>
    </w:p>
    <w:p w14:paraId="1F1E0AA0" w14:textId="7EAE2291" w:rsidR="00E8217A" w:rsidRPr="00927EAD" w:rsidRDefault="00F04A26" w:rsidP="00E8217A">
      <w:pPr>
        <w:rPr>
          <w:rFonts w:ascii="Arial" w:hAnsi="Arial" w:cs="Arial"/>
          <w:b/>
        </w:rPr>
      </w:pPr>
      <w:r>
        <w:rPr>
          <w:rFonts w:ascii="Arial" w:hAnsi="Arial" w:cs="Arial"/>
        </w:rPr>
        <w:t>T</w:t>
      </w:r>
      <w:r w:rsidR="00F528BB" w:rsidRPr="00927EAD">
        <w:rPr>
          <w:rFonts w:ascii="Arial" w:hAnsi="Arial" w:cs="Arial"/>
        </w:rPr>
        <w:t>he</w:t>
      </w:r>
      <w:r w:rsidR="00E8217A" w:rsidRPr="00927EAD">
        <w:rPr>
          <w:rFonts w:ascii="Arial" w:hAnsi="Arial" w:cs="Arial"/>
        </w:rPr>
        <w:t xml:space="preserve"> main cause of the child’s </w:t>
      </w:r>
      <w:r w:rsidR="00927EAD">
        <w:rPr>
          <w:rFonts w:ascii="Arial" w:hAnsi="Arial" w:cs="Arial"/>
        </w:rPr>
        <w:fldChar w:fldCharType="begin">
          <w:ffData>
            <w:name w:val="Dropdown2"/>
            <w:enabled/>
            <w:calcOnExit w:val="0"/>
            <w:ddList>
              <w:result w:val="1"/>
              <w:listEntry w:val="Basic Reading "/>
              <w:listEntry w:val="Reading Fluency"/>
              <w:listEntry w:val="Reading Comprehension"/>
              <w:listEntry w:val="Written Expression"/>
              <w:listEntry w:val="Math Calculation"/>
              <w:listEntry w:val="Math Problem Solving"/>
              <w:listEntry w:val="Oral Expression"/>
              <w:listEntry w:val="Listening Comprehension"/>
            </w:ddList>
          </w:ffData>
        </w:fldChar>
      </w:r>
      <w:bookmarkStart w:id="0" w:name="Dropdown2"/>
      <w:r w:rsidR="00927EAD">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00927EAD">
        <w:rPr>
          <w:rFonts w:ascii="Arial" w:hAnsi="Arial" w:cs="Arial"/>
        </w:rPr>
        <w:fldChar w:fldCharType="end"/>
      </w:r>
      <w:bookmarkEnd w:id="0"/>
      <w:r w:rsidR="00E8217A" w:rsidRPr="00F04A26">
        <w:rPr>
          <w:rFonts w:ascii="Arial" w:hAnsi="Arial" w:cs="Arial"/>
        </w:rPr>
        <w:t xml:space="preserve"> </w:t>
      </w:r>
      <w:r w:rsidR="00E8217A" w:rsidRPr="00927EAD">
        <w:rPr>
          <w:rFonts w:ascii="Arial" w:hAnsi="Arial" w:cs="Arial"/>
        </w:rPr>
        <w:t>difficulties</w:t>
      </w:r>
      <w:r>
        <w:rPr>
          <w:rFonts w:ascii="Arial" w:hAnsi="Arial" w:cs="Arial"/>
        </w:rPr>
        <w:t xml:space="preserve"> may be related to</w:t>
      </w:r>
      <w:r w:rsidR="00E8217A" w:rsidRPr="00927EAD">
        <w:rPr>
          <w:rFonts w:ascii="Arial" w:hAnsi="Arial" w:cs="Arial"/>
          <w:b/>
        </w:rPr>
        <w:t>:</w:t>
      </w:r>
    </w:p>
    <w:p w14:paraId="0F1C1134" w14:textId="77777777" w:rsidR="00F528BB" w:rsidRDefault="00F528BB" w:rsidP="00E8217A">
      <w:pPr>
        <w:rPr>
          <w:rFonts w:ascii="Arial" w:hAnsi="Arial" w:cs="Arial"/>
        </w:rPr>
      </w:pPr>
    </w:p>
    <w:tbl>
      <w:tblPr>
        <w:tblStyle w:val="TableGrid"/>
        <w:tblW w:w="0" w:type="auto"/>
        <w:tblLook w:val="04A0" w:firstRow="1" w:lastRow="0" w:firstColumn="1" w:lastColumn="0" w:noHBand="0" w:noVBand="1"/>
      </w:tblPr>
      <w:tblGrid>
        <w:gridCol w:w="691"/>
        <w:gridCol w:w="4974"/>
        <w:gridCol w:w="607"/>
        <w:gridCol w:w="4056"/>
      </w:tblGrid>
      <w:tr w:rsidR="00F528BB" w14:paraId="5224638C" w14:textId="0166E952" w:rsidTr="00F528BB">
        <w:tc>
          <w:tcPr>
            <w:tcW w:w="691" w:type="dxa"/>
          </w:tcPr>
          <w:p w14:paraId="7B543BDB" w14:textId="69C4F2C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bookmarkStart w:id="1" w:name="Dropdown1"/>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bookmarkEnd w:id="1"/>
          </w:p>
        </w:tc>
        <w:tc>
          <w:tcPr>
            <w:tcW w:w="4974" w:type="dxa"/>
          </w:tcPr>
          <w:p w14:paraId="698944E1" w14:textId="60409BC7" w:rsidR="00F528BB" w:rsidRDefault="00F528BB" w:rsidP="00E8217A">
            <w:pPr>
              <w:rPr>
                <w:rFonts w:ascii="Arial" w:hAnsi="Arial" w:cs="Arial"/>
              </w:rPr>
            </w:pPr>
            <w:r w:rsidRPr="00E8217A">
              <w:rPr>
                <w:rFonts w:ascii="Arial" w:hAnsi="Arial" w:cs="Arial"/>
              </w:rPr>
              <w:t>Lack of Appropriate Instruction in Basic Reading</w:t>
            </w:r>
          </w:p>
        </w:tc>
        <w:tc>
          <w:tcPr>
            <w:tcW w:w="607" w:type="dxa"/>
          </w:tcPr>
          <w:p w14:paraId="683C8B61" w14:textId="5D67C8F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56" w:type="dxa"/>
          </w:tcPr>
          <w:p w14:paraId="6411A3E9" w14:textId="0A4A223B" w:rsidR="00F528BB" w:rsidRPr="00E8217A" w:rsidRDefault="00F528BB" w:rsidP="00E8217A">
            <w:pPr>
              <w:rPr>
                <w:rFonts w:ascii="Arial" w:hAnsi="Arial" w:cs="Arial"/>
              </w:rPr>
            </w:pPr>
            <w:r w:rsidRPr="00E8217A">
              <w:rPr>
                <w:rFonts w:ascii="Arial" w:hAnsi="Arial" w:cs="Arial"/>
              </w:rPr>
              <w:t>Emotional Disturbance</w:t>
            </w:r>
          </w:p>
        </w:tc>
      </w:tr>
      <w:tr w:rsidR="00F528BB" w14:paraId="103651A2" w14:textId="499D379A" w:rsidTr="00F528BB">
        <w:tc>
          <w:tcPr>
            <w:tcW w:w="691" w:type="dxa"/>
          </w:tcPr>
          <w:p w14:paraId="7FC02C1F" w14:textId="3F99937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974" w:type="dxa"/>
          </w:tcPr>
          <w:p w14:paraId="0A69999A" w14:textId="35B8F9E1" w:rsidR="00F528BB" w:rsidRDefault="00F528BB" w:rsidP="00E8217A">
            <w:pPr>
              <w:rPr>
                <w:rFonts w:ascii="Arial" w:hAnsi="Arial" w:cs="Arial"/>
              </w:rPr>
            </w:pPr>
            <w:r w:rsidRPr="00E8217A">
              <w:rPr>
                <w:rFonts w:ascii="Arial" w:hAnsi="Arial" w:cs="Arial"/>
              </w:rPr>
              <w:t xml:space="preserve">Limited Proficiency in English  </w:t>
            </w:r>
          </w:p>
        </w:tc>
        <w:tc>
          <w:tcPr>
            <w:tcW w:w="607" w:type="dxa"/>
          </w:tcPr>
          <w:p w14:paraId="18ACBB44" w14:textId="7196733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56" w:type="dxa"/>
          </w:tcPr>
          <w:p w14:paraId="2F6AEF9B" w14:textId="04E3B450" w:rsidR="00F528BB" w:rsidRPr="00E8217A" w:rsidRDefault="00F528BB" w:rsidP="00E8217A">
            <w:pPr>
              <w:rPr>
                <w:rFonts w:ascii="Arial" w:hAnsi="Arial" w:cs="Arial"/>
              </w:rPr>
            </w:pPr>
            <w:r w:rsidRPr="00E8217A">
              <w:rPr>
                <w:rFonts w:ascii="Arial" w:hAnsi="Arial" w:cs="Arial"/>
              </w:rPr>
              <w:t>Visual, hearing, or motor disability</w:t>
            </w:r>
          </w:p>
        </w:tc>
      </w:tr>
      <w:tr w:rsidR="00F528BB" w14:paraId="44A9C404" w14:textId="3EEC51FA" w:rsidTr="00F528BB">
        <w:tc>
          <w:tcPr>
            <w:tcW w:w="691" w:type="dxa"/>
          </w:tcPr>
          <w:p w14:paraId="64EC11BB" w14:textId="01BB69B2"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974" w:type="dxa"/>
          </w:tcPr>
          <w:p w14:paraId="4F713276" w14:textId="6A874338" w:rsidR="00F528BB" w:rsidRDefault="00F528BB" w:rsidP="00E8217A">
            <w:pPr>
              <w:rPr>
                <w:rFonts w:ascii="Arial" w:hAnsi="Arial" w:cs="Arial"/>
              </w:rPr>
            </w:pPr>
            <w:r w:rsidRPr="00E8217A">
              <w:rPr>
                <w:rFonts w:ascii="Arial" w:hAnsi="Arial" w:cs="Arial"/>
              </w:rPr>
              <w:t>Cultural Factors</w:t>
            </w:r>
          </w:p>
        </w:tc>
        <w:tc>
          <w:tcPr>
            <w:tcW w:w="607" w:type="dxa"/>
          </w:tcPr>
          <w:p w14:paraId="3414BE8F" w14:textId="33CFE97E"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56" w:type="dxa"/>
          </w:tcPr>
          <w:p w14:paraId="0B11C861" w14:textId="23FEE79C" w:rsidR="00F528BB" w:rsidRPr="00E8217A" w:rsidRDefault="00F528BB" w:rsidP="00E8217A">
            <w:pPr>
              <w:rPr>
                <w:rFonts w:ascii="Arial" w:hAnsi="Arial" w:cs="Arial"/>
              </w:rPr>
            </w:pPr>
            <w:r w:rsidRPr="00E8217A">
              <w:rPr>
                <w:rFonts w:ascii="Arial" w:hAnsi="Arial" w:cs="Arial"/>
              </w:rPr>
              <w:t>Intellectual Disability</w:t>
            </w:r>
          </w:p>
        </w:tc>
      </w:tr>
      <w:tr w:rsidR="00F528BB" w14:paraId="655B069A" w14:textId="7F9DC4E5" w:rsidTr="00F528BB">
        <w:tc>
          <w:tcPr>
            <w:tcW w:w="691" w:type="dxa"/>
          </w:tcPr>
          <w:p w14:paraId="1A085DB5" w14:textId="0DD271E3"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974" w:type="dxa"/>
          </w:tcPr>
          <w:p w14:paraId="4DFFB1F6" w14:textId="4728AFAD" w:rsidR="00F528BB" w:rsidRDefault="00F528BB" w:rsidP="00E8217A">
            <w:pPr>
              <w:rPr>
                <w:rFonts w:ascii="Arial" w:hAnsi="Arial" w:cs="Arial"/>
              </w:rPr>
            </w:pPr>
            <w:r w:rsidRPr="00E8217A">
              <w:rPr>
                <w:rFonts w:ascii="Arial" w:hAnsi="Arial" w:cs="Arial"/>
              </w:rPr>
              <w:t>Environmental or Economic Factors</w:t>
            </w:r>
          </w:p>
        </w:tc>
        <w:tc>
          <w:tcPr>
            <w:tcW w:w="607" w:type="dxa"/>
          </w:tcPr>
          <w:p w14:paraId="6D6630F3" w14:textId="11D9D95E" w:rsidR="00F528BB" w:rsidRPr="00E8217A" w:rsidRDefault="00F528BB" w:rsidP="00E8217A">
            <w:pPr>
              <w:rPr>
                <w:rFonts w:ascii="Arial" w:hAnsi="Arial" w:cs="Arial"/>
              </w:rPr>
            </w:pPr>
          </w:p>
        </w:tc>
        <w:tc>
          <w:tcPr>
            <w:tcW w:w="4056" w:type="dxa"/>
          </w:tcPr>
          <w:p w14:paraId="6297726F" w14:textId="77777777" w:rsidR="00F528BB" w:rsidRPr="00E8217A" w:rsidRDefault="00F528BB" w:rsidP="00E8217A">
            <w:pPr>
              <w:rPr>
                <w:rFonts w:ascii="Arial" w:hAnsi="Arial" w:cs="Arial"/>
              </w:rPr>
            </w:pPr>
          </w:p>
        </w:tc>
      </w:tr>
    </w:tbl>
    <w:p w14:paraId="0F971B4A" w14:textId="77777777" w:rsidR="00E8217A" w:rsidRDefault="00E8217A" w:rsidP="00E8217A">
      <w:pPr>
        <w:rPr>
          <w:rFonts w:ascii="Arial" w:hAnsi="Arial" w:cs="Arial"/>
        </w:rPr>
      </w:pPr>
    </w:p>
    <w:p w14:paraId="5B5AE66E"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To answer each of the following questions, EDTs should answer the question: "Does ________ indicate that basic reading is a strength, a weakness, or neither?" For example, "Does the child's developmental history indicate that his basic reading skills are a strength, weakness, or neither?" </w:t>
      </w:r>
    </w:p>
    <w:p w14:paraId="4946EF57" w14:textId="77777777" w:rsidR="00E8217A" w:rsidRPr="00F04A26" w:rsidRDefault="00E8217A" w:rsidP="00E8217A">
      <w:pPr>
        <w:rPr>
          <w:rFonts w:ascii="Arial" w:hAnsi="Arial" w:cs="Arial"/>
          <w:color w:val="FF0000"/>
        </w:rPr>
      </w:pPr>
      <w:r w:rsidRPr="00F04A26">
        <w:rPr>
          <w:rFonts w:ascii="Arial" w:hAnsi="Arial" w:cs="Arial"/>
          <w:color w:val="FF0000"/>
        </w:rPr>
        <w:t xml:space="preserve"> </w:t>
      </w:r>
    </w:p>
    <w:p w14:paraId="73B2050C" w14:textId="0F788FC7" w:rsidR="00F04A26" w:rsidRDefault="00E8217A" w:rsidP="00E8217A">
      <w:pPr>
        <w:rPr>
          <w:rFonts w:ascii="Arial" w:hAnsi="Arial" w:cs="Arial"/>
        </w:rPr>
      </w:pPr>
      <w:r w:rsidRPr="00F04A26">
        <w:rPr>
          <w:rFonts w:ascii="Arial" w:hAnsi="Arial" w:cs="Arial"/>
          <w:b/>
        </w:rPr>
        <w:t>Area 1</w:t>
      </w:r>
      <w:r w:rsidRPr="00E8217A">
        <w:rPr>
          <w:rFonts w:ascii="Arial" w:hAnsi="Arial" w:cs="Arial"/>
        </w:rPr>
        <w:t xml:space="preserve"> </w:t>
      </w:r>
    </w:p>
    <w:p w14:paraId="4158AD3B" w14:textId="786271BB" w:rsidR="00E8217A" w:rsidRPr="00114DDB" w:rsidRDefault="00E8217A" w:rsidP="00E8217A">
      <w:pPr>
        <w:rPr>
          <w:rFonts w:ascii="Arial" w:hAnsi="Arial" w:cs="Arial"/>
          <w:u w:val="single"/>
        </w:rPr>
      </w:pPr>
      <w:r w:rsidRPr="00114DDB">
        <w:rPr>
          <w:rFonts w:ascii="Arial" w:hAnsi="Arial" w:cs="Arial"/>
          <w:u w:val="single"/>
        </w:rPr>
        <w:t xml:space="preserve">Interviews, Observations, and Extant Information </w:t>
      </w:r>
    </w:p>
    <w:p w14:paraId="2DF3C107" w14:textId="77777777" w:rsidR="00F528BB" w:rsidRDefault="00E8217A" w:rsidP="00F528BB">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F528BB" w14:paraId="110D1945" w14:textId="77777777" w:rsidTr="00F04A26">
        <w:tc>
          <w:tcPr>
            <w:tcW w:w="1244" w:type="dxa"/>
          </w:tcPr>
          <w:p w14:paraId="7B40F30B" w14:textId="029F6A8B" w:rsidR="00F528BB"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bookmarkStart w:id="2" w:name="Dropdown3"/>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bookmarkEnd w:id="2"/>
          </w:p>
        </w:tc>
        <w:tc>
          <w:tcPr>
            <w:tcW w:w="4295" w:type="dxa"/>
          </w:tcPr>
          <w:p w14:paraId="05B8F478" w14:textId="033BA0A8" w:rsidR="00F528BB" w:rsidRDefault="00F528BB" w:rsidP="00311C44">
            <w:pPr>
              <w:rPr>
                <w:rFonts w:ascii="Arial" w:hAnsi="Arial" w:cs="Arial"/>
              </w:rPr>
            </w:pPr>
            <w:r w:rsidRPr="00E8217A">
              <w:rPr>
                <w:rFonts w:ascii="Arial" w:hAnsi="Arial" w:cs="Arial"/>
              </w:rPr>
              <w:t>School Health Records/Medical History</w:t>
            </w:r>
          </w:p>
        </w:tc>
        <w:tc>
          <w:tcPr>
            <w:tcW w:w="1244" w:type="dxa"/>
          </w:tcPr>
          <w:p w14:paraId="238762A8" w14:textId="5ECF1CB5" w:rsidR="00F528BB" w:rsidRPr="00E8217A"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07" w:type="dxa"/>
          </w:tcPr>
          <w:p w14:paraId="1BE09050" w14:textId="2A7B199B" w:rsidR="00F528BB" w:rsidRPr="00E8217A" w:rsidRDefault="00927EAD" w:rsidP="00311C44">
            <w:pPr>
              <w:rPr>
                <w:rFonts w:ascii="Arial" w:hAnsi="Arial" w:cs="Arial"/>
              </w:rPr>
            </w:pPr>
            <w:r w:rsidRPr="00E8217A">
              <w:rPr>
                <w:rFonts w:ascii="Arial" w:hAnsi="Arial" w:cs="Arial"/>
              </w:rPr>
              <w:t>Parent Interview Information</w:t>
            </w:r>
          </w:p>
        </w:tc>
      </w:tr>
      <w:tr w:rsidR="00F04A26" w14:paraId="6E690BF6" w14:textId="77777777" w:rsidTr="00F04A26">
        <w:tc>
          <w:tcPr>
            <w:tcW w:w="1244" w:type="dxa"/>
          </w:tcPr>
          <w:p w14:paraId="3E8F1521" w14:textId="47A27DF3"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295" w:type="dxa"/>
          </w:tcPr>
          <w:p w14:paraId="122A5B26" w14:textId="0E5354B2" w:rsidR="00F04A26" w:rsidRDefault="00F04A26" w:rsidP="00F04A26">
            <w:pPr>
              <w:rPr>
                <w:rFonts w:ascii="Arial" w:hAnsi="Arial" w:cs="Arial"/>
              </w:rPr>
            </w:pPr>
            <w:r w:rsidRPr="00E8217A">
              <w:rPr>
                <w:rFonts w:ascii="Arial" w:hAnsi="Arial" w:cs="Arial"/>
              </w:rPr>
              <w:t>Previous Test Scores</w:t>
            </w:r>
          </w:p>
        </w:tc>
        <w:tc>
          <w:tcPr>
            <w:tcW w:w="1244" w:type="dxa"/>
          </w:tcPr>
          <w:p w14:paraId="7DF77134" w14:textId="2366AFB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07" w:type="dxa"/>
          </w:tcPr>
          <w:p w14:paraId="18BEE522" w14:textId="68BBCEFF" w:rsidR="00F04A26" w:rsidRDefault="00F04A26" w:rsidP="00F04A26">
            <w:pPr>
              <w:rPr>
                <w:rFonts w:ascii="Arial" w:hAnsi="Arial" w:cs="Arial"/>
              </w:rPr>
            </w:pPr>
            <w:r w:rsidRPr="00E8217A">
              <w:rPr>
                <w:rFonts w:ascii="Arial" w:hAnsi="Arial" w:cs="Arial"/>
              </w:rPr>
              <w:t>Teacher Report (compared to other children in classroom</w:t>
            </w:r>
          </w:p>
        </w:tc>
      </w:tr>
      <w:tr w:rsidR="00F04A26" w14:paraId="7B028071" w14:textId="77777777" w:rsidTr="00F04A26">
        <w:tc>
          <w:tcPr>
            <w:tcW w:w="1244" w:type="dxa"/>
          </w:tcPr>
          <w:p w14:paraId="4EFCC890" w14:textId="43B2AC28"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295" w:type="dxa"/>
          </w:tcPr>
          <w:p w14:paraId="52A7213D" w14:textId="6462CF82" w:rsidR="00F04A26" w:rsidRDefault="00F04A26" w:rsidP="00F04A26">
            <w:pPr>
              <w:rPr>
                <w:rFonts w:ascii="Arial" w:hAnsi="Arial" w:cs="Arial"/>
              </w:rPr>
            </w:pPr>
            <w:r w:rsidRPr="00E8217A">
              <w:rPr>
                <w:rFonts w:ascii="Arial" w:hAnsi="Arial" w:cs="Arial"/>
              </w:rPr>
              <w:t>Grades</w:t>
            </w:r>
          </w:p>
        </w:tc>
        <w:tc>
          <w:tcPr>
            <w:tcW w:w="1244" w:type="dxa"/>
          </w:tcPr>
          <w:p w14:paraId="70B314B2" w14:textId="182B9E72"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07" w:type="dxa"/>
          </w:tcPr>
          <w:p w14:paraId="212DF451" w14:textId="3EA24A1D" w:rsidR="00F04A26" w:rsidRPr="00E8217A" w:rsidRDefault="00F04A26" w:rsidP="00F04A26">
            <w:pPr>
              <w:rPr>
                <w:rFonts w:ascii="Arial" w:hAnsi="Arial" w:cs="Arial"/>
              </w:rPr>
            </w:pPr>
            <w:r w:rsidRPr="00E8217A">
              <w:rPr>
                <w:rFonts w:ascii="Arial" w:hAnsi="Arial" w:cs="Arial"/>
              </w:rPr>
              <w:t>Academic Observations</w:t>
            </w:r>
          </w:p>
        </w:tc>
      </w:tr>
      <w:tr w:rsidR="00F04A26" w14:paraId="2E7AB7F0" w14:textId="77777777" w:rsidTr="00F04A26">
        <w:tc>
          <w:tcPr>
            <w:tcW w:w="1244" w:type="dxa"/>
          </w:tcPr>
          <w:p w14:paraId="2A067805" w14:textId="2211C922"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295" w:type="dxa"/>
          </w:tcPr>
          <w:p w14:paraId="55373327" w14:textId="2B233022" w:rsidR="00F04A26" w:rsidRDefault="00F04A26" w:rsidP="00F04A26">
            <w:pPr>
              <w:rPr>
                <w:rFonts w:ascii="Arial" w:hAnsi="Arial" w:cs="Arial"/>
              </w:rPr>
            </w:pPr>
            <w:r w:rsidRPr="00E8217A">
              <w:rPr>
                <w:rFonts w:ascii="Arial" w:hAnsi="Arial" w:cs="Arial"/>
              </w:rPr>
              <w:t>Developmental History</w:t>
            </w:r>
          </w:p>
        </w:tc>
        <w:tc>
          <w:tcPr>
            <w:tcW w:w="1244" w:type="dxa"/>
          </w:tcPr>
          <w:p w14:paraId="41B2491E" w14:textId="74F99FEE"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07" w:type="dxa"/>
          </w:tcPr>
          <w:p w14:paraId="6FABD797" w14:textId="6E998275" w:rsidR="00F04A26" w:rsidRDefault="00F04A26" w:rsidP="00F04A26">
            <w:pPr>
              <w:rPr>
                <w:rFonts w:ascii="Arial" w:hAnsi="Arial" w:cs="Arial"/>
              </w:rPr>
            </w:pPr>
            <w:r w:rsidRPr="00E8217A">
              <w:rPr>
                <w:rFonts w:ascii="Arial" w:hAnsi="Arial" w:cs="Arial"/>
              </w:rPr>
              <w:t>Functional Observations/Interviews</w:t>
            </w:r>
          </w:p>
        </w:tc>
      </w:tr>
      <w:tr w:rsidR="00F04A26" w14:paraId="1A50B30A" w14:textId="77777777" w:rsidTr="00F04A26">
        <w:tc>
          <w:tcPr>
            <w:tcW w:w="1244" w:type="dxa"/>
          </w:tcPr>
          <w:p w14:paraId="34EF443C" w14:textId="6FD307A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295" w:type="dxa"/>
          </w:tcPr>
          <w:p w14:paraId="5A1987AA" w14:textId="0162C901" w:rsidR="00F04A26" w:rsidRDefault="00F04A26" w:rsidP="00F04A26">
            <w:pPr>
              <w:rPr>
                <w:rFonts w:ascii="Arial" w:hAnsi="Arial" w:cs="Arial"/>
              </w:rPr>
            </w:pPr>
            <w:r w:rsidRPr="00E8217A">
              <w:rPr>
                <w:rFonts w:ascii="Arial" w:hAnsi="Arial" w:cs="Arial"/>
              </w:rPr>
              <w:t>Observations Conducted by Other Specialists</w:t>
            </w:r>
          </w:p>
        </w:tc>
        <w:tc>
          <w:tcPr>
            <w:tcW w:w="1244" w:type="dxa"/>
          </w:tcPr>
          <w:p w14:paraId="207664BE" w14:textId="785CC555"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07" w:type="dxa"/>
          </w:tcPr>
          <w:p w14:paraId="79039AA5" w14:textId="357A5F36" w:rsidR="00F04A26" w:rsidRPr="00E8217A" w:rsidRDefault="00F04A26" w:rsidP="00F04A26">
            <w:pPr>
              <w:rPr>
                <w:rFonts w:ascii="Arial" w:hAnsi="Arial" w:cs="Arial"/>
              </w:rPr>
            </w:pPr>
            <w:r w:rsidRPr="00E8217A">
              <w:rPr>
                <w:rFonts w:ascii="Arial" w:hAnsi="Arial" w:cs="Arial"/>
              </w:rPr>
              <w:t>Cumulative Records Review (history of strengths/needs in specific academic area)</w:t>
            </w:r>
          </w:p>
        </w:tc>
      </w:tr>
      <w:tr w:rsidR="00F04A26" w14:paraId="69FD6205" w14:textId="77777777" w:rsidTr="00F04A26">
        <w:tc>
          <w:tcPr>
            <w:tcW w:w="1244" w:type="dxa"/>
          </w:tcPr>
          <w:p w14:paraId="24F14D4B" w14:textId="646F207A"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295" w:type="dxa"/>
          </w:tcPr>
          <w:p w14:paraId="582EF4BC" w14:textId="1F5C9863" w:rsidR="00F04A26" w:rsidRDefault="00F04A26" w:rsidP="00F04A26">
            <w:pPr>
              <w:rPr>
                <w:rFonts w:ascii="Arial" w:hAnsi="Arial" w:cs="Arial"/>
              </w:rPr>
            </w:pPr>
            <w:r w:rsidRPr="00E8217A">
              <w:rPr>
                <w:rFonts w:ascii="Arial" w:hAnsi="Arial" w:cs="Arial"/>
              </w:rPr>
              <w:t>In-Class Observations</w:t>
            </w:r>
          </w:p>
        </w:tc>
        <w:tc>
          <w:tcPr>
            <w:tcW w:w="1244" w:type="dxa"/>
          </w:tcPr>
          <w:p w14:paraId="1C6FBCDF" w14:textId="3D40FEA7"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007" w:type="dxa"/>
          </w:tcPr>
          <w:p w14:paraId="05AD720F" w14:textId="5A929288" w:rsidR="00F04A26" w:rsidRDefault="00F04A26" w:rsidP="00F04A26">
            <w:pPr>
              <w:rPr>
                <w:rFonts w:ascii="Arial" w:hAnsi="Arial" w:cs="Arial"/>
              </w:rPr>
            </w:pPr>
            <w:r w:rsidRPr="00E8217A">
              <w:rPr>
                <w:rFonts w:ascii="Arial" w:hAnsi="Arial" w:cs="Arial"/>
              </w:rPr>
              <w:t>Home Language Proficiency</w:t>
            </w:r>
          </w:p>
        </w:tc>
      </w:tr>
      <w:tr w:rsidR="00F528BB" w14:paraId="1E68CE21" w14:textId="77777777" w:rsidTr="00F04A26">
        <w:tc>
          <w:tcPr>
            <w:tcW w:w="1244" w:type="dxa"/>
          </w:tcPr>
          <w:p w14:paraId="38A638FA" w14:textId="18858B6E" w:rsidR="00F528BB" w:rsidRDefault="00F528BB" w:rsidP="00311C44">
            <w:pPr>
              <w:rPr>
                <w:rFonts w:ascii="Arial" w:hAnsi="Arial" w:cs="Arial"/>
              </w:rPr>
            </w:pPr>
          </w:p>
        </w:tc>
        <w:tc>
          <w:tcPr>
            <w:tcW w:w="4295" w:type="dxa"/>
          </w:tcPr>
          <w:p w14:paraId="5BE49C85" w14:textId="7072DBAF" w:rsidR="00F528BB" w:rsidRDefault="00F528BB" w:rsidP="00311C44">
            <w:pPr>
              <w:rPr>
                <w:rFonts w:ascii="Arial" w:hAnsi="Arial" w:cs="Arial"/>
              </w:rPr>
            </w:pPr>
          </w:p>
        </w:tc>
        <w:tc>
          <w:tcPr>
            <w:tcW w:w="1244" w:type="dxa"/>
          </w:tcPr>
          <w:p w14:paraId="6C558204" w14:textId="77777777" w:rsidR="00F528BB" w:rsidRPr="00E8217A" w:rsidRDefault="00F528BB" w:rsidP="00311C44">
            <w:pPr>
              <w:rPr>
                <w:rFonts w:ascii="Arial" w:hAnsi="Arial" w:cs="Arial"/>
              </w:rPr>
            </w:pPr>
          </w:p>
        </w:tc>
        <w:tc>
          <w:tcPr>
            <w:tcW w:w="4007" w:type="dxa"/>
          </w:tcPr>
          <w:p w14:paraId="2769BC48" w14:textId="77777777" w:rsidR="00F528BB" w:rsidRPr="00E8217A" w:rsidRDefault="00F528BB" w:rsidP="00311C44">
            <w:pPr>
              <w:rPr>
                <w:rFonts w:ascii="Arial" w:hAnsi="Arial" w:cs="Arial"/>
              </w:rPr>
            </w:pPr>
          </w:p>
        </w:tc>
      </w:tr>
    </w:tbl>
    <w:p w14:paraId="35B895C4" w14:textId="77777777" w:rsidR="00F528BB" w:rsidRDefault="00F528BB" w:rsidP="00F528BB">
      <w:pPr>
        <w:rPr>
          <w:rFonts w:ascii="Arial" w:hAnsi="Arial" w:cs="Arial"/>
        </w:rPr>
      </w:pPr>
    </w:p>
    <w:p w14:paraId="0DBD52E4" w14:textId="3C1F7FED" w:rsidR="00E8217A" w:rsidRPr="00F04A26" w:rsidRDefault="00F04A26" w:rsidP="00E8217A">
      <w:pPr>
        <w:rPr>
          <w:rFonts w:ascii="Arial" w:hAnsi="Arial" w:cs="Arial"/>
          <w:b/>
        </w:rPr>
      </w:pPr>
      <w:r w:rsidRPr="00F04A26">
        <w:rPr>
          <w:rFonts w:ascii="Arial" w:hAnsi="Arial" w:cs="Arial"/>
          <w:b/>
        </w:rPr>
        <w:t>Area 1</w:t>
      </w:r>
    </w:p>
    <w:p w14:paraId="3321BC61" w14:textId="5130E669" w:rsidR="00E8217A" w:rsidRPr="00114DDB" w:rsidRDefault="00E8217A" w:rsidP="00E8217A">
      <w:pPr>
        <w:rPr>
          <w:rFonts w:ascii="Arial" w:hAnsi="Arial" w:cs="Arial"/>
          <w:u w:val="single"/>
        </w:rPr>
      </w:pPr>
      <w:r w:rsidRPr="00114DDB">
        <w:rPr>
          <w:rFonts w:ascii="Arial" w:hAnsi="Arial" w:cs="Arial"/>
          <w:u w:val="single"/>
        </w:rPr>
        <w:t>Neurological Processing</w:t>
      </w:r>
      <w:r w:rsidR="00A31160">
        <w:rPr>
          <w:rFonts w:ascii="Arial" w:hAnsi="Arial" w:cs="Arial"/>
          <w:u w:val="single"/>
        </w:rPr>
        <w:t xml:space="preserve"> Associated with Area 1</w:t>
      </w:r>
      <w:r w:rsidRPr="00114DDB">
        <w:rPr>
          <w:rFonts w:ascii="Arial" w:hAnsi="Arial" w:cs="Arial"/>
          <w:u w:val="single"/>
        </w:rPr>
        <w:t xml:space="preserve"> </w:t>
      </w:r>
    </w:p>
    <w:p w14:paraId="3044B0BA" w14:textId="77777777" w:rsidR="00E8217A" w:rsidRPr="00E8217A" w:rsidRDefault="00E8217A" w:rsidP="00E8217A">
      <w:pPr>
        <w:rPr>
          <w:rFonts w:ascii="Arial" w:hAnsi="Arial" w:cs="Arial"/>
        </w:rPr>
      </w:pPr>
      <w:r w:rsidRPr="00E8217A">
        <w:rPr>
          <w:rFonts w:ascii="Arial" w:hAnsi="Arial" w:cs="Arial"/>
        </w:rPr>
        <w:t xml:space="preserve"> </w:t>
      </w:r>
    </w:p>
    <w:p w14:paraId="563CA117" w14:textId="43AF2EED" w:rsidR="00E8217A" w:rsidRPr="00A31160" w:rsidRDefault="00E8217A" w:rsidP="00E8217A">
      <w:pPr>
        <w:rPr>
          <w:rFonts w:ascii="Arial" w:hAnsi="Arial" w:cs="Arial"/>
          <w:sz w:val="20"/>
          <w:szCs w:val="20"/>
        </w:rPr>
      </w:pPr>
      <w:r w:rsidRPr="00A31160">
        <w:rPr>
          <w:rFonts w:ascii="Arial" w:hAnsi="Arial" w:cs="Arial"/>
          <w:sz w:val="20"/>
          <w:szCs w:val="20"/>
        </w:rPr>
        <w:t xml:space="preserve">Not all areas need to be identified as a strength or weakness in each category. Processing areas not listed may be used to support an eligibility determination under the category of SLD. EDTs must clearly document the link between the processing deficit and academic needs across all three assessment areas on this worksheet.  To respond to this in Area 1, teams should look at the child's functional behavior based on observation and the other information listed above. </w:t>
      </w:r>
    </w:p>
    <w:p w14:paraId="6EFCE12B" w14:textId="0D5BB2A5" w:rsidR="00E8217A" w:rsidRPr="00A31160" w:rsidRDefault="00E8217A" w:rsidP="00E8217A">
      <w:pPr>
        <w:rPr>
          <w:rFonts w:ascii="Arial" w:hAnsi="Arial" w:cs="Arial"/>
          <w:color w:val="FF0000"/>
          <w:sz w:val="20"/>
          <w:szCs w:val="20"/>
        </w:rPr>
      </w:pPr>
      <w:r w:rsidRPr="00A31160">
        <w:rPr>
          <w:rFonts w:ascii="Arial" w:hAnsi="Arial" w:cs="Arial"/>
          <w:color w:val="FF0000"/>
          <w:sz w:val="20"/>
          <w:szCs w:val="20"/>
        </w:rPr>
        <w:t xml:space="preserve"> </w:t>
      </w:r>
    </w:p>
    <w:p w14:paraId="03BF3060" w14:textId="77777777" w:rsidR="00114DDB" w:rsidRPr="00114DDB" w:rsidRDefault="00114DDB" w:rsidP="00114DDB">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114DDB" w14:paraId="77AA4805" w14:textId="77777777" w:rsidTr="00311C44">
        <w:tc>
          <w:tcPr>
            <w:tcW w:w="1244" w:type="dxa"/>
          </w:tcPr>
          <w:p w14:paraId="58AF7A83" w14:textId="02C02252" w:rsidR="00114DDB" w:rsidRDefault="00114DDB" w:rsidP="00114DDB">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295" w:type="dxa"/>
          </w:tcPr>
          <w:p w14:paraId="5EFBD0CD" w14:textId="637FBA8D" w:rsidR="00114DDB" w:rsidRDefault="00114DDB" w:rsidP="00114DDB">
            <w:pPr>
              <w:rPr>
                <w:rFonts w:ascii="Arial" w:hAnsi="Arial" w:cs="Arial"/>
              </w:rPr>
            </w:pPr>
            <w:r w:rsidRPr="00E8217A">
              <w:rPr>
                <w:rFonts w:ascii="Arial" w:hAnsi="Arial" w:cs="Arial"/>
              </w:rPr>
              <w:t>Language Processing</w:t>
            </w:r>
          </w:p>
        </w:tc>
        <w:tc>
          <w:tcPr>
            <w:tcW w:w="1244" w:type="dxa"/>
          </w:tcPr>
          <w:p w14:paraId="7D8620CF" w14:textId="5849D2D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1DA5AB53" w14:textId="2761A797" w:rsidR="00114DDB" w:rsidRPr="00E8217A" w:rsidRDefault="00114DDB" w:rsidP="00114DDB">
            <w:pPr>
              <w:rPr>
                <w:rFonts w:ascii="Arial" w:hAnsi="Arial" w:cs="Arial"/>
              </w:rPr>
            </w:pPr>
            <w:r w:rsidRPr="00E8217A">
              <w:rPr>
                <w:rFonts w:ascii="Arial" w:hAnsi="Arial" w:cs="Arial"/>
              </w:rPr>
              <w:t>Attention</w:t>
            </w:r>
          </w:p>
        </w:tc>
      </w:tr>
      <w:tr w:rsidR="00114DDB" w14:paraId="3CB351BA" w14:textId="77777777" w:rsidTr="00311C44">
        <w:tc>
          <w:tcPr>
            <w:tcW w:w="1244" w:type="dxa"/>
          </w:tcPr>
          <w:p w14:paraId="5A99E2D9" w14:textId="58413CB0"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5CA0828F" w14:textId="240B28EA" w:rsidR="00114DDB" w:rsidRDefault="00114DDB" w:rsidP="00114DDB">
            <w:pPr>
              <w:rPr>
                <w:rFonts w:ascii="Arial" w:hAnsi="Arial" w:cs="Arial"/>
              </w:rPr>
            </w:pPr>
            <w:r w:rsidRPr="00E8217A">
              <w:rPr>
                <w:rFonts w:ascii="Arial" w:hAnsi="Arial" w:cs="Arial"/>
              </w:rPr>
              <w:t>Working Memory</w:t>
            </w:r>
          </w:p>
        </w:tc>
        <w:tc>
          <w:tcPr>
            <w:tcW w:w="1244" w:type="dxa"/>
          </w:tcPr>
          <w:p w14:paraId="14BD9F17" w14:textId="232AACF2" w:rsidR="00114DDB"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498CE17D" w14:textId="68670F70" w:rsidR="00114DDB" w:rsidRDefault="00114DDB" w:rsidP="00114DDB">
            <w:pPr>
              <w:rPr>
                <w:rFonts w:ascii="Arial" w:hAnsi="Arial" w:cs="Arial"/>
              </w:rPr>
            </w:pPr>
            <w:r w:rsidRPr="00E8217A">
              <w:rPr>
                <w:rFonts w:ascii="Arial" w:hAnsi="Arial" w:cs="Arial"/>
              </w:rPr>
              <w:t>Rapid Automatic Naming</w:t>
            </w:r>
          </w:p>
        </w:tc>
      </w:tr>
      <w:tr w:rsidR="00114DDB" w14:paraId="6C7D25C7" w14:textId="77777777" w:rsidTr="00311C44">
        <w:tc>
          <w:tcPr>
            <w:tcW w:w="1244" w:type="dxa"/>
          </w:tcPr>
          <w:p w14:paraId="465313D4" w14:textId="59C20A0C"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7C2C7BE3" w14:textId="1FC2B61B" w:rsidR="00114DDB" w:rsidRDefault="00114DDB" w:rsidP="00114DDB">
            <w:pPr>
              <w:rPr>
                <w:rFonts w:ascii="Arial" w:hAnsi="Arial" w:cs="Arial"/>
              </w:rPr>
            </w:pPr>
            <w:r w:rsidRPr="00E8217A">
              <w:rPr>
                <w:rFonts w:ascii="Arial" w:hAnsi="Arial" w:cs="Arial"/>
              </w:rPr>
              <w:t>Long-Term Storage-Retrieval</w:t>
            </w:r>
          </w:p>
        </w:tc>
        <w:tc>
          <w:tcPr>
            <w:tcW w:w="1244" w:type="dxa"/>
          </w:tcPr>
          <w:p w14:paraId="5199A56E" w14:textId="373978C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0E6C5171" w14:textId="16E0F395" w:rsidR="00114DDB" w:rsidRPr="00E8217A" w:rsidRDefault="00114DDB" w:rsidP="00114DDB">
            <w:pPr>
              <w:rPr>
                <w:rFonts w:ascii="Arial" w:hAnsi="Arial" w:cs="Arial"/>
              </w:rPr>
            </w:pPr>
            <w:r w:rsidRPr="00E8217A">
              <w:rPr>
                <w:rFonts w:ascii="Arial" w:hAnsi="Arial" w:cs="Arial"/>
              </w:rPr>
              <w:t>Orthographic Processing</w:t>
            </w:r>
          </w:p>
        </w:tc>
      </w:tr>
      <w:tr w:rsidR="00114DDB" w14:paraId="7B3C73E6" w14:textId="77777777" w:rsidTr="00311C44">
        <w:tc>
          <w:tcPr>
            <w:tcW w:w="1244" w:type="dxa"/>
          </w:tcPr>
          <w:p w14:paraId="181F394F" w14:textId="04084D99"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00E6427A" w14:textId="446F2D72" w:rsidR="00114DDB" w:rsidRDefault="00EF4CA1" w:rsidP="00114DDB">
            <w:pPr>
              <w:rPr>
                <w:rFonts w:ascii="Arial" w:hAnsi="Arial" w:cs="Arial"/>
              </w:rPr>
            </w:pPr>
            <w:r>
              <w:rPr>
                <w:rFonts w:ascii="Arial" w:hAnsi="Arial" w:cs="Arial"/>
              </w:rPr>
              <w:t>Processing Speed</w:t>
            </w:r>
          </w:p>
        </w:tc>
        <w:tc>
          <w:tcPr>
            <w:tcW w:w="1244" w:type="dxa"/>
          </w:tcPr>
          <w:p w14:paraId="1C90ED55" w14:textId="32DB8BB1" w:rsidR="00114DDB"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7EED9365" w14:textId="7219794D" w:rsidR="00114DDB" w:rsidRDefault="00114DDB" w:rsidP="00114DDB">
            <w:pPr>
              <w:rPr>
                <w:rFonts w:ascii="Arial" w:hAnsi="Arial" w:cs="Arial"/>
              </w:rPr>
            </w:pPr>
            <w:r w:rsidRPr="00E8217A">
              <w:rPr>
                <w:rFonts w:ascii="Arial" w:hAnsi="Arial" w:cs="Arial"/>
              </w:rPr>
              <w:t>Executive Functions</w:t>
            </w:r>
          </w:p>
        </w:tc>
      </w:tr>
      <w:tr w:rsidR="00114DDB" w14:paraId="52F8C403" w14:textId="77777777" w:rsidTr="00311C44">
        <w:tc>
          <w:tcPr>
            <w:tcW w:w="1244" w:type="dxa"/>
          </w:tcPr>
          <w:p w14:paraId="11C838B4" w14:textId="4E93F57B" w:rsidR="00114DDB" w:rsidRDefault="00114DDB"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493404DE" w14:textId="118A252A" w:rsidR="00114DDB" w:rsidRDefault="005D224E" w:rsidP="00311C44">
            <w:pPr>
              <w:rPr>
                <w:rFonts w:ascii="Arial" w:hAnsi="Arial" w:cs="Arial"/>
              </w:rPr>
            </w:pPr>
            <w:r>
              <w:rPr>
                <w:rFonts w:ascii="Arial" w:hAnsi="Arial" w:cs="Arial"/>
              </w:rPr>
              <w:t xml:space="preserve">Other: </w:t>
            </w:r>
            <w:r>
              <w:rPr>
                <w:rFonts w:ascii="Arial" w:hAnsi="Arial" w:cs="Arial"/>
              </w:rPr>
              <w:fldChar w:fldCharType="begin">
                <w:ffData>
                  <w:name w:val="Text5"/>
                  <w:enabled/>
                  <w:calcOnExit w:val="0"/>
                  <w:textInput/>
                </w:ffData>
              </w:fldChar>
            </w:r>
            <w:bookmarkStart w:id="3" w:name="Text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tc>
        <w:tc>
          <w:tcPr>
            <w:tcW w:w="1244" w:type="dxa"/>
          </w:tcPr>
          <w:p w14:paraId="6BAB8A51" w14:textId="1D3D4CE6" w:rsidR="00114DDB" w:rsidRPr="00E8217A" w:rsidRDefault="00114DDB"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007" w:type="dxa"/>
          </w:tcPr>
          <w:p w14:paraId="2EE6452E" w14:textId="3C700B3C" w:rsidR="00114DDB" w:rsidRPr="00E8217A" w:rsidRDefault="00114DDB" w:rsidP="00311C44">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bookmarkStart w:id="4"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tr>
    </w:tbl>
    <w:p w14:paraId="246BE867" w14:textId="2B6D9148" w:rsidR="00A31160" w:rsidRDefault="00A31160" w:rsidP="00E8217A">
      <w:pPr>
        <w:rPr>
          <w:rFonts w:ascii="Arial" w:hAnsi="Arial" w:cs="Arial"/>
        </w:rPr>
      </w:pPr>
    </w:p>
    <w:p w14:paraId="256B49F4" w14:textId="2000E478" w:rsidR="00CD0748" w:rsidRDefault="00CD0748" w:rsidP="00E8217A">
      <w:pPr>
        <w:rPr>
          <w:rFonts w:ascii="Arial" w:hAnsi="Arial" w:cs="Arial"/>
        </w:rPr>
      </w:pPr>
    </w:p>
    <w:p w14:paraId="5D49865D" w14:textId="68B49585" w:rsidR="00CD0748" w:rsidRDefault="00CD0748" w:rsidP="00E8217A">
      <w:pPr>
        <w:rPr>
          <w:rFonts w:ascii="Arial" w:hAnsi="Arial" w:cs="Arial"/>
        </w:rPr>
      </w:pPr>
    </w:p>
    <w:p w14:paraId="72D8F331" w14:textId="07F6A3E1" w:rsidR="00CD0748" w:rsidRDefault="00CD0748" w:rsidP="00E8217A">
      <w:pPr>
        <w:rPr>
          <w:rFonts w:ascii="Arial" w:hAnsi="Arial" w:cs="Arial"/>
        </w:rPr>
      </w:pPr>
    </w:p>
    <w:p w14:paraId="1BF992A2" w14:textId="507B048D" w:rsidR="00CD0748" w:rsidRDefault="00CD0748" w:rsidP="00E8217A">
      <w:pPr>
        <w:rPr>
          <w:rFonts w:ascii="Arial" w:hAnsi="Arial" w:cs="Arial"/>
        </w:rPr>
      </w:pPr>
    </w:p>
    <w:p w14:paraId="1A6A7BCD" w14:textId="021C3481" w:rsidR="00CD0748" w:rsidRDefault="00CD0748" w:rsidP="00E8217A">
      <w:pPr>
        <w:rPr>
          <w:rFonts w:ascii="Arial" w:hAnsi="Arial" w:cs="Arial"/>
        </w:rPr>
      </w:pPr>
    </w:p>
    <w:p w14:paraId="0F16E1DA" w14:textId="7BE32962" w:rsidR="00CD0748" w:rsidRDefault="00CD0748" w:rsidP="00E8217A">
      <w:pPr>
        <w:rPr>
          <w:rFonts w:ascii="Arial" w:hAnsi="Arial" w:cs="Arial"/>
        </w:rPr>
      </w:pPr>
    </w:p>
    <w:p w14:paraId="54B7867E" w14:textId="1FAF6D36" w:rsidR="00CD0748" w:rsidRDefault="00CD0748" w:rsidP="00E8217A">
      <w:pPr>
        <w:rPr>
          <w:rFonts w:ascii="Arial" w:hAnsi="Arial" w:cs="Arial"/>
        </w:rPr>
      </w:pPr>
    </w:p>
    <w:p w14:paraId="27FD7780" w14:textId="77777777" w:rsidR="00CD0748" w:rsidRPr="00E8217A" w:rsidRDefault="00CD0748" w:rsidP="00E8217A">
      <w:pPr>
        <w:rPr>
          <w:rFonts w:ascii="Arial" w:hAnsi="Arial" w:cs="Arial"/>
        </w:rPr>
      </w:pPr>
    </w:p>
    <w:p w14:paraId="3FAC7458" w14:textId="5ABF783B" w:rsidR="00114DDB" w:rsidRPr="00114DDB" w:rsidRDefault="00E8217A" w:rsidP="00E8217A">
      <w:pPr>
        <w:rPr>
          <w:rFonts w:ascii="Arial" w:hAnsi="Arial" w:cs="Arial"/>
          <w:b/>
        </w:rPr>
      </w:pPr>
      <w:r w:rsidRPr="00114DDB">
        <w:rPr>
          <w:rFonts w:ascii="Arial" w:hAnsi="Arial" w:cs="Arial"/>
          <w:b/>
        </w:rPr>
        <w:lastRenderedPageBreak/>
        <w:t xml:space="preserve">Area 2 </w:t>
      </w:r>
    </w:p>
    <w:p w14:paraId="06849841" w14:textId="6595D22A" w:rsidR="00E8217A" w:rsidRPr="00A31160" w:rsidRDefault="00E8217A" w:rsidP="00E8217A">
      <w:pPr>
        <w:rPr>
          <w:rFonts w:ascii="Arial" w:hAnsi="Arial" w:cs="Arial"/>
          <w:b/>
          <w:u w:val="single"/>
        </w:rPr>
      </w:pPr>
      <w:r w:rsidRPr="00A31160">
        <w:rPr>
          <w:rFonts w:ascii="Arial" w:hAnsi="Arial" w:cs="Arial"/>
          <w:b/>
          <w:u w:val="single"/>
        </w:rPr>
        <w:t xml:space="preserve">Informal Assessments </w:t>
      </w:r>
    </w:p>
    <w:p w14:paraId="493BFE3D" w14:textId="77777777" w:rsidR="00A31160" w:rsidRDefault="00A31160" w:rsidP="00E8217A">
      <w:pPr>
        <w:rPr>
          <w:rFonts w:ascii="Arial" w:hAnsi="Arial" w:cs="Arial"/>
          <w:color w:val="FF0000"/>
        </w:rPr>
      </w:pPr>
    </w:p>
    <w:p w14:paraId="27D19CA7" w14:textId="4EDB2C36" w:rsidR="00E8217A" w:rsidRPr="00A31160" w:rsidRDefault="00E8217A" w:rsidP="00E8217A">
      <w:pPr>
        <w:rPr>
          <w:rFonts w:ascii="Arial" w:hAnsi="Arial" w:cs="Arial"/>
          <w:sz w:val="20"/>
          <w:szCs w:val="20"/>
        </w:rPr>
      </w:pPr>
      <w:r w:rsidRPr="00A31160">
        <w:rPr>
          <w:rFonts w:ascii="Arial" w:hAnsi="Arial" w:cs="Arial"/>
          <w:sz w:val="20"/>
          <w:szCs w:val="20"/>
        </w:rPr>
        <w:t xml:space="preserve">EDTs must document information in this area as well in order to have the information necessary to triangulate the data. </w:t>
      </w:r>
    </w:p>
    <w:p w14:paraId="2F737E7F" w14:textId="7397397C" w:rsidR="00E8217A" w:rsidRDefault="00E8217A" w:rsidP="00E8217A">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00"/>
        <w:gridCol w:w="3295"/>
        <w:gridCol w:w="5850"/>
      </w:tblGrid>
      <w:tr w:rsidR="003A6161" w14:paraId="072BFED1" w14:textId="77777777" w:rsidTr="003A6161">
        <w:tc>
          <w:tcPr>
            <w:tcW w:w="1200" w:type="dxa"/>
          </w:tcPr>
          <w:p w14:paraId="1C820DF6" w14:textId="2A9C52D3"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012BEA">
              <w:rPr>
                <w:rFonts w:ascii="Arial" w:hAnsi="Arial" w:cs="Arial"/>
              </w:rPr>
              <w:fldChar w:fldCharType="end"/>
            </w:r>
          </w:p>
        </w:tc>
        <w:tc>
          <w:tcPr>
            <w:tcW w:w="3295" w:type="dxa"/>
          </w:tcPr>
          <w:p w14:paraId="445E681D" w14:textId="3DF30884" w:rsidR="003A6161" w:rsidRDefault="003A6161" w:rsidP="00CE1468">
            <w:pPr>
              <w:rPr>
                <w:rFonts w:ascii="Arial" w:hAnsi="Arial" w:cs="Arial"/>
              </w:rPr>
            </w:pPr>
            <w:r>
              <w:rPr>
                <w:rFonts w:ascii="Arial" w:hAnsi="Arial" w:cs="Arial"/>
              </w:rPr>
              <w:t>Benchmark Testing</w:t>
            </w:r>
          </w:p>
        </w:tc>
        <w:tc>
          <w:tcPr>
            <w:tcW w:w="5850" w:type="dxa"/>
          </w:tcPr>
          <w:p w14:paraId="74CD00E4" w14:textId="02D79FC8"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bookmarkStart w:id="5" w:name="Dropdown4"/>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bookmarkEnd w:id="5"/>
          </w:p>
        </w:tc>
      </w:tr>
      <w:tr w:rsidR="003A6161" w14:paraId="115F35DF" w14:textId="77777777" w:rsidTr="003A6161">
        <w:tc>
          <w:tcPr>
            <w:tcW w:w="1200" w:type="dxa"/>
          </w:tcPr>
          <w:p w14:paraId="3DDB4110" w14:textId="1E91A222"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012BEA">
              <w:rPr>
                <w:rFonts w:ascii="Arial" w:hAnsi="Arial" w:cs="Arial"/>
              </w:rPr>
              <w:fldChar w:fldCharType="end"/>
            </w:r>
          </w:p>
        </w:tc>
        <w:tc>
          <w:tcPr>
            <w:tcW w:w="3295" w:type="dxa"/>
          </w:tcPr>
          <w:p w14:paraId="1F5BD1F0" w14:textId="5E3CCA0A" w:rsidR="003A6161" w:rsidRDefault="003A6161" w:rsidP="00CE1468">
            <w:pPr>
              <w:rPr>
                <w:rFonts w:ascii="Arial" w:hAnsi="Arial" w:cs="Arial"/>
              </w:rPr>
            </w:pPr>
            <w:r>
              <w:rPr>
                <w:rFonts w:ascii="Arial" w:hAnsi="Arial" w:cs="Arial"/>
              </w:rPr>
              <w:t>Progress Monitoring</w:t>
            </w:r>
          </w:p>
        </w:tc>
        <w:tc>
          <w:tcPr>
            <w:tcW w:w="5850" w:type="dxa"/>
          </w:tcPr>
          <w:p w14:paraId="2091B6D6" w14:textId="3B834F56" w:rsidR="003A6161" w:rsidRDefault="003A6161" w:rsidP="00CE1468">
            <w:pPr>
              <w:rPr>
                <w:rFonts w:ascii="Arial" w:hAnsi="Arial" w:cs="Arial"/>
              </w:rPr>
            </w:pPr>
          </w:p>
        </w:tc>
      </w:tr>
      <w:tr w:rsidR="003A6161" w14:paraId="7C28145C" w14:textId="77777777" w:rsidTr="003A6161">
        <w:tc>
          <w:tcPr>
            <w:tcW w:w="1200" w:type="dxa"/>
          </w:tcPr>
          <w:p w14:paraId="0CA25646" w14:textId="77B4A7D0"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012BEA">
              <w:rPr>
                <w:rFonts w:ascii="Arial" w:hAnsi="Arial" w:cs="Arial"/>
              </w:rPr>
              <w:fldChar w:fldCharType="end"/>
            </w:r>
          </w:p>
        </w:tc>
        <w:tc>
          <w:tcPr>
            <w:tcW w:w="3295" w:type="dxa"/>
          </w:tcPr>
          <w:p w14:paraId="4AD47FFD" w14:textId="3754DED5" w:rsidR="003A6161" w:rsidRDefault="003A6161" w:rsidP="00CE1468">
            <w:pPr>
              <w:rPr>
                <w:rFonts w:ascii="Arial" w:hAnsi="Arial" w:cs="Arial"/>
              </w:rPr>
            </w:pPr>
            <w:r>
              <w:rPr>
                <w:rFonts w:ascii="Arial" w:hAnsi="Arial" w:cs="Arial"/>
              </w:rPr>
              <w:t>Curriculum-Based Measures</w:t>
            </w:r>
          </w:p>
        </w:tc>
        <w:tc>
          <w:tcPr>
            <w:tcW w:w="5850" w:type="dxa"/>
          </w:tcPr>
          <w:p w14:paraId="553EEE77" w14:textId="532696CE"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r>
      <w:tr w:rsidR="003A6161" w14:paraId="17E93E71" w14:textId="77777777" w:rsidTr="003A6161">
        <w:tc>
          <w:tcPr>
            <w:tcW w:w="1200" w:type="dxa"/>
          </w:tcPr>
          <w:p w14:paraId="28A2023D" w14:textId="7E46C889"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012BEA">
              <w:rPr>
                <w:rFonts w:ascii="Arial" w:hAnsi="Arial" w:cs="Arial"/>
              </w:rPr>
              <w:fldChar w:fldCharType="end"/>
            </w:r>
          </w:p>
        </w:tc>
        <w:tc>
          <w:tcPr>
            <w:tcW w:w="3295" w:type="dxa"/>
          </w:tcPr>
          <w:p w14:paraId="6A3C9887" w14:textId="1EBC33A6" w:rsidR="003A6161" w:rsidRDefault="003A6161" w:rsidP="00CE1468">
            <w:pPr>
              <w:rPr>
                <w:rFonts w:ascii="Arial" w:hAnsi="Arial" w:cs="Arial"/>
              </w:rPr>
            </w:pPr>
            <w:r>
              <w:rPr>
                <w:rFonts w:ascii="Arial" w:hAnsi="Arial" w:cs="Arial"/>
              </w:rPr>
              <w:t>Running Records</w:t>
            </w:r>
          </w:p>
        </w:tc>
        <w:tc>
          <w:tcPr>
            <w:tcW w:w="5850" w:type="dxa"/>
          </w:tcPr>
          <w:p w14:paraId="31B45FFD" w14:textId="0A744CA2" w:rsidR="003A6161"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r>
      <w:tr w:rsidR="003A6161" w14:paraId="79117955" w14:textId="77777777" w:rsidTr="003A6161">
        <w:tc>
          <w:tcPr>
            <w:tcW w:w="1200" w:type="dxa"/>
          </w:tcPr>
          <w:p w14:paraId="6A0D2FB8" w14:textId="0E0FE784"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012BEA">
              <w:rPr>
                <w:rFonts w:ascii="Arial" w:hAnsi="Arial" w:cs="Arial"/>
              </w:rPr>
              <w:fldChar w:fldCharType="end"/>
            </w:r>
          </w:p>
        </w:tc>
        <w:tc>
          <w:tcPr>
            <w:tcW w:w="3295" w:type="dxa"/>
          </w:tcPr>
          <w:p w14:paraId="16EC884D" w14:textId="043214CF" w:rsidR="003A6161" w:rsidRDefault="003A6161" w:rsidP="00CE1468">
            <w:pPr>
              <w:rPr>
                <w:rFonts w:ascii="Arial" w:hAnsi="Arial" w:cs="Arial"/>
              </w:rPr>
            </w:pPr>
            <w:r>
              <w:rPr>
                <w:rFonts w:ascii="Arial" w:hAnsi="Arial" w:cs="Arial"/>
              </w:rPr>
              <w:t>Work Samples</w:t>
            </w:r>
          </w:p>
        </w:tc>
        <w:tc>
          <w:tcPr>
            <w:tcW w:w="5850" w:type="dxa"/>
          </w:tcPr>
          <w:p w14:paraId="0B35BF61" w14:textId="57D78E55" w:rsidR="003A6161" w:rsidRPr="00E8217A" w:rsidRDefault="003A6161" w:rsidP="00CE1468">
            <w:pPr>
              <w:rPr>
                <w:rFonts w:ascii="Arial" w:hAnsi="Arial" w:cs="Arial"/>
              </w:rPr>
            </w:pPr>
          </w:p>
        </w:tc>
      </w:tr>
      <w:tr w:rsidR="003A6161" w14:paraId="5C180856" w14:textId="77777777" w:rsidTr="003A6161">
        <w:tc>
          <w:tcPr>
            <w:tcW w:w="1200" w:type="dxa"/>
          </w:tcPr>
          <w:p w14:paraId="3D101703" w14:textId="6C133A86" w:rsidR="003A6161" w:rsidRPr="00012BEA"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012BEA">
              <w:rPr>
                <w:rFonts w:ascii="Arial" w:hAnsi="Arial" w:cs="Arial"/>
              </w:rPr>
              <w:fldChar w:fldCharType="end"/>
            </w:r>
          </w:p>
        </w:tc>
        <w:tc>
          <w:tcPr>
            <w:tcW w:w="3295" w:type="dxa"/>
          </w:tcPr>
          <w:p w14:paraId="2D4FAFB9" w14:textId="437BB3F8" w:rsidR="003A6161" w:rsidRDefault="003A6161" w:rsidP="00CE1468">
            <w:pPr>
              <w:rPr>
                <w:rFonts w:ascii="Arial" w:hAnsi="Arial" w:cs="Arial"/>
              </w:rPr>
            </w:pPr>
            <w:r>
              <w:rPr>
                <w:rFonts w:ascii="Arial" w:hAnsi="Arial" w:cs="Arial"/>
              </w:rPr>
              <w:t>Criterion Referenced Tests</w:t>
            </w:r>
          </w:p>
        </w:tc>
        <w:tc>
          <w:tcPr>
            <w:tcW w:w="5850" w:type="dxa"/>
          </w:tcPr>
          <w:p w14:paraId="651519AE" w14:textId="7F9236EF" w:rsidR="003A6161" w:rsidRPr="00E8217A" w:rsidRDefault="003A6161" w:rsidP="00CD0748">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r>
    </w:tbl>
    <w:p w14:paraId="2E68B501" w14:textId="77777777" w:rsidR="00CE1468" w:rsidRDefault="00CE1468" w:rsidP="00CE1468">
      <w:pPr>
        <w:rPr>
          <w:rFonts w:ascii="Arial" w:hAnsi="Arial" w:cs="Arial"/>
        </w:rPr>
      </w:pPr>
    </w:p>
    <w:p w14:paraId="01F4BC69" w14:textId="77777777" w:rsidR="00CE1468" w:rsidRPr="00E8217A" w:rsidRDefault="00CE1468" w:rsidP="00CE1468">
      <w:pPr>
        <w:rPr>
          <w:rFonts w:ascii="Arial" w:hAnsi="Arial" w:cs="Arial"/>
        </w:rPr>
      </w:pPr>
    </w:p>
    <w:p w14:paraId="0B85441C" w14:textId="77777777" w:rsidR="00CE1468" w:rsidRPr="00E8217A" w:rsidRDefault="00CE1468" w:rsidP="00E8217A">
      <w:pPr>
        <w:rPr>
          <w:rFonts w:ascii="Arial" w:hAnsi="Arial" w:cs="Arial"/>
        </w:rPr>
      </w:pPr>
    </w:p>
    <w:p w14:paraId="010D3060" w14:textId="30A5D3FD" w:rsidR="00CE1468" w:rsidRPr="00CE1468" w:rsidRDefault="00CE1468" w:rsidP="00E8217A">
      <w:pPr>
        <w:rPr>
          <w:rFonts w:ascii="Arial" w:hAnsi="Arial" w:cs="Arial"/>
          <w:b/>
        </w:rPr>
      </w:pPr>
      <w:r w:rsidRPr="00CE1468">
        <w:rPr>
          <w:rFonts w:ascii="Arial" w:hAnsi="Arial" w:cs="Arial"/>
          <w:b/>
        </w:rPr>
        <w:t>Area 2</w:t>
      </w:r>
    </w:p>
    <w:p w14:paraId="079BF460" w14:textId="79598F86" w:rsidR="00E8217A" w:rsidRPr="00CE1468" w:rsidRDefault="00E8217A" w:rsidP="00E8217A">
      <w:pPr>
        <w:rPr>
          <w:rFonts w:ascii="Arial" w:hAnsi="Arial" w:cs="Arial"/>
          <w:u w:val="single"/>
        </w:rPr>
      </w:pPr>
      <w:r w:rsidRPr="00CE1468">
        <w:rPr>
          <w:rFonts w:ascii="Arial" w:hAnsi="Arial" w:cs="Arial"/>
          <w:u w:val="single"/>
        </w:rPr>
        <w:t xml:space="preserve">Neurological Processing </w:t>
      </w:r>
      <w:r w:rsidR="00A31160">
        <w:rPr>
          <w:rFonts w:ascii="Arial" w:hAnsi="Arial" w:cs="Arial"/>
          <w:u w:val="single"/>
        </w:rPr>
        <w:t>Associated with Area 2</w:t>
      </w:r>
      <w:r w:rsidRPr="00CE1468">
        <w:rPr>
          <w:rFonts w:ascii="Arial" w:hAnsi="Arial" w:cs="Arial"/>
          <w:u w:val="single"/>
        </w:rPr>
        <w:t xml:space="preserve">  </w:t>
      </w:r>
    </w:p>
    <w:p w14:paraId="04FAC093" w14:textId="77777777" w:rsidR="00E8217A" w:rsidRPr="00E8217A" w:rsidRDefault="00E8217A" w:rsidP="00E8217A">
      <w:pPr>
        <w:rPr>
          <w:rFonts w:ascii="Arial" w:hAnsi="Arial" w:cs="Arial"/>
        </w:rPr>
      </w:pPr>
      <w:r w:rsidRPr="00E8217A">
        <w:rPr>
          <w:rFonts w:ascii="Arial" w:hAnsi="Arial" w:cs="Arial"/>
        </w:rPr>
        <w:t xml:space="preserve"> </w:t>
      </w:r>
    </w:p>
    <w:p w14:paraId="22BA75A3" w14:textId="485E3F4C" w:rsidR="00E8217A" w:rsidRPr="00E8217A" w:rsidRDefault="00E8217A" w:rsidP="00E8217A">
      <w:pPr>
        <w:rPr>
          <w:rFonts w:ascii="Arial" w:hAnsi="Arial" w:cs="Arial"/>
        </w:rPr>
      </w:pPr>
      <w:r w:rsidRPr="00E8217A">
        <w:rPr>
          <w:rFonts w:ascii="Arial" w:hAnsi="Arial" w:cs="Arial"/>
        </w:rPr>
        <w:t>Not all areas need to be identified as a strength or weakness in each category</w:t>
      </w:r>
      <w:r w:rsidR="00A31160">
        <w:rPr>
          <w:rFonts w:ascii="Arial" w:hAnsi="Arial" w:cs="Arial"/>
        </w:rPr>
        <w:t>.</w:t>
      </w:r>
      <w:r w:rsidRPr="00E8217A">
        <w:rPr>
          <w:rFonts w:ascii="Arial" w:hAnsi="Arial" w:cs="Arial"/>
        </w:rPr>
        <w:t xml:space="preserve"> Processing areas not listed may be used to support an eligibility determination under the category of SLD. EDTs must clearly document the link between the processing deficit and academic needs across all three assessment areas on this worksheet. 3. To respond to this in Area 2, teams should look at informal assessment data, such as those listed above. </w:t>
      </w:r>
    </w:p>
    <w:p w14:paraId="24ECC1D7"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39120A6E" w14:textId="77777777" w:rsidTr="00311C44">
        <w:tc>
          <w:tcPr>
            <w:tcW w:w="1244" w:type="dxa"/>
          </w:tcPr>
          <w:p w14:paraId="29D529B4"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295" w:type="dxa"/>
          </w:tcPr>
          <w:p w14:paraId="71ADABA4" w14:textId="77777777" w:rsidR="00CE1468" w:rsidRDefault="00CE1468" w:rsidP="00311C44">
            <w:pPr>
              <w:rPr>
                <w:rFonts w:ascii="Arial" w:hAnsi="Arial" w:cs="Arial"/>
              </w:rPr>
            </w:pPr>
            <w:r w:rsidRPr="00E8217A">
              <w:rPr>
                <w:rFonts w:ascii="Arial" w:hAnsi="Arial" w:cs="Arial"/>
              </w:rPr>
              <w:t>Language Processing</w:t>
            </w:r>
          </w:p>
        </w:tc>
        <w:tc>
          <w:tcPr>
            <w:tcW w:w="1244" w:type="dxa"/>
          </w:tcPr>
          <w:p w14:paraId="2E9E96D5"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150D44B8" w14:textId="77777777" w:rsidR="00CE1468" w:rsidRPr="00E8217A" w:rsidRDefault="00CE1468" w:rsidP="00311C44">
            <w:pPr>
              <w:rPr>
                <w:rFonts w:ascii="Arial" w:hAnsi="Arial" w:cs="Arial"/>
              </w:rPr>
            </w:pPr>
            <w:r w:rsidRPr="00E8217A">
              <w:rPr>
                <w:rFonts w:ascii="Arial" w:hAnsi="Arial" w:cs="Arial"/>
              </w:rPr>
              <w:t>Attention</w:t>
            </w:r>
          </w:p>
        </w:tc>
      </w:tr>
      <w:tr w:rsidR="00CE1468" w14:paraId="2A731BF4" w14:textId="77777777" w:rsidTr="00311C44">
        <w:tc>
          <w:tcPr>
            <w:tcW w:w="1244" w:type="dxa"/>
          </w:tcPr>
          <w:p w14:paraId="0426F1A9"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65118FBF" w14:textId="77777777" w:rsidR="00CE1468" w:rsidRDefault="00CE1468" w:rsidP="00311C44">
            <w:pPr>
              <w:rPr>
                <w:rFonts w:ascii="Arial" w:hAnsi="Arial" w:cs="Arial"/>
              </w:rPr>
            </w:pPr>
            <w:r w:rsidRPr="00E8217A">
              <w:rPr>
                <w:rFonts w:ascii="Arial" w:hAnsi="Arial" w:cs="Arial"/>
              </w:rPr>
              <w:t>Working Memory</w:t>
            </w:r>
          </w:p>
        </w:tc>
        <w:tc>
          <w:tcPr>
            <w:tcW w:w="1244" w:type="dxa"/>
          </w:tcPr>
          <w:p w14:paraId="6DC48ACB" w14:textId="77777777" w:rsidR="00CE1468"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280D89FB" w14:textId="77777777" w:rsidR="00CE1468" w:rsidRDefault="00CE1468" w:rsidP="00311C44">
            <w:pPr>
              <w:rPr>
                <w:rFonts w:ascii="Arial" w:hAnsi="Arial" w:cs="Arial"/>
              </w:rPr>
            </w:pPr>
            <w:r w:rsidRPr="00E8217A">
              <w:rPr>
                <w:rFonts w:ascii="Arial" w:hAnsi="Arial" w:cs="Arial"/>
              </w:rPr>
              <w:t>Rapid Automatic Naming</w:t>
            </w:r>
          </w:p>
        </w:tc>
      </w:tr>
      <w:tr w:rsidR="00CE1468" w14:paraId="113B12AE" w14:textId="77777777" w:rsidTr="00311C44">
        <w:tc>
          <w:tcPr>
            <w:tcW w:w="1244" w:type="dxa"/>
          </w:tcPr>
          <w:p w14:paraId="1D043B35"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46601262" w14:textId="77777777" w:rsidR="00CE1468" w:rsidRDefault="00CE1468" w:rsidP="00311C44">
            <w:pPr>
              <w:rPr>
                <w:rFonts w:ascii="Arial" w:hAnsi="Arial" w:cs="Arial"/>
              </w:rPr>
            </w:pPr>
            <w:r w:rsidRPr="00E8217A">
              <w:rPr>
                <w:rFonts w:ascii="Arial" w:hAnsi="Arial" w:cs="Arial"/>
              </w:rPr>
              <w:t>Long-Term Storage-Retrieval</w:t>
            </w:r>
          </w:p>
        </w:tc>
        <w:tc>
          <w:tcPr>
            <w:tcW w:w="1244" w:type="dxa"/>
          </w:tcPr>
          <w:p w14:paraId="6EAE00EE"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2466A7AB" w14:textId="77777777" w:rsidR="00CE1468" w:rsidRPr="00E8217A" w:rsidRDefault="00CE1468" w:rsidP="00311C44">
            <w:pPr>
              <w:rPr>
                <w:rFonts w:ascii="Arial" w:hAnsi="Arial" w:cs="Arial"/>
              </w:rPr>
            </w:pPr>
            <w:r w:rsidRPr="00E8217A">
              <w:rPr>
                <w:rFonts w:ascii="Arial" w:hAnsi="Arial" w:cs="Arial"/>
              </w:rPr>
              <w:t>Orthographic Processing</w:t>
            </w:r>
          </w:p>
        </w:tc>
      </w:tr>
      <w:tr w:rsidR="00CE1468" w14:paraId="53FE0F93" w14:textId="77777777" w:rsidTr="00311C44">
        <w:tc>
          <w:tcPr>
            <w:tcW w:w="1244" w:type="dxa"/>
          </w:tcPr>
          <w:p w14:paraId="22486299"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4DFB42B3" w14:textId="52A333D6" w:rsidR="00CE1468" w:rsidRDefault="00EF4CA1" w:rsidP="00311C44">
            <w:pPr>
              <w:rPr>
                <w:rFonts w:ascii="Arial" w:hAnsi="Arial" w:cs="Arial"/>
              </w:rPr>
            </w:pPr>
            <w:r>
              <w:rPr>
                <w:rFonts w:ascii="Arial" w:hAnsi="Arial" w:cs="Arial"/>
              </w:rPr>
              <w:t>Processing Speed</w:t>
            </w:r>
          </w:p>
        </w:tc>
        <w:tc>
          <w:tcPr>
            <w:tcW w:w="1244" w:type="dxa"/>
          </w:tcPr>
          <w:p w14:paraId="3B3AB2EE" w14:textId="77777777" w:rsidR="00CE1468"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55EF2F7F" w14:textId="77777777" w:rsidR="00CE1468" w:rsidRDefault="00CE1468" w:rsidP="00311C44">
            <w:pPr>
              <w:rPr>
                <w:rFonts w:ascii="Arial" w:hAnsi="Arial" w:cs="Arial"/>
              </w:rPr>
            </w:pPr>
            <w:r w:rsidRPr="00E8217A">
              <w:rPr>
                <w:rFonts w:ascii="Arial" w:hAnsi="Arial" w:cs="Arial"/>
              </w:rPr>
              <w:t>Executive Functions</w:t>
            </w:r>
          </w:p>
        </w:tc>
      </w:tr>
      <w:tr w:rsidR="00EF4CA1" w14:paraId="011A203E" w14:textId="77777777" w:rsidTr="00311C44">
        <w:tc>
          <w:tcPr>
            <w:tcW w:w="1244" w:type="dxa"/>
          </w:tcPr>
          <w:p w14:paraId="54A85E95" w14:textId="77777777" w:rsidR="00EF4CA1"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5A414E59" w14:textId="2163DA03" w:rsidR="00EF4CA1" w:rsidRDefault="00EF4CA1" w:rsidP="00EF4CA1">
            <w:pPr>
              <w:rPr>
                <w:rFonts w:ascii="Arial" w:hAnsi="Arial" w:cs="Arial"/>
              </w:rPr>
            </w:pPr>
            <w:r w:rsidRPr="00E8217A">
              <w:rPr>
                <w:rFonts w:ascii="Arial" w:hAnsi="Arial" w:cs="Arial"/>
              </w:rPr>
              <w:t>Phonological Awareness</w:t>
            </w:r>
          </w:p>
        </w:tc>
        <w:tc>
          <w:tcPr>
            <w:tcW w:w="1244" w:type="dxa"/>
          </w:tcPr>
          <w:p w14:paraId="16678C78" w14:textId="77777777" w:rsidR="00EF4CA1" w:rsidRPr="00E8217A"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007" w:type="dxa"/>
          </w:tcPr>
          <w:p w14:paraId="1D848CCC" w14:textId="77777777" w:rsidR="00EF4CA1" w:rsidRPr="00E8217A" w:rsidRDefault="00EF4CA1" w:rsidP="00EF4CA1">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62538B7D" w14:textId="77777777" w:rsidR="00CE1468" w:rsidRDefault="00CE1468" w:rsidP="00CE1468">
      <w:pPr>
        <w:rPr>
          <w:rFonts w:ascii="Arial" w:hAnsi="Arial" w:cs="Arial"/>
        </w:rPr>
      </w:pPr>
    </w:p>
    <w:p w14:paraId="3A1B379E" w14:textId="77777777" w:rsidR="00CE1468" w:rsidRPr="00E8217A" w:rsidRDefault="00CE1468" w:rsidP="00CE1468">
      <w:pPr>
        <w:rPr>
          <w:rFonts w:ascii="Arial" w:hAnsi="Arial" w:cs="Arial"/>
        </w:rPr>
      </w:pPr>
    </w:p>
    <w:p w14:paraId="0062E9DA" w14:textId="77777777" w:rsidR="00CE1468" w:rsidRDefault="00E8217A" w:rsidP="00E8217A">
      <w:pPr>
        <w:rPr>
          <w:rFonts w:ascii="Arial" w:hAnsi="Arial" w:cs="Arial"/>
        </w:rPr>
      </w:pPr>
      <w:r w:rsidRPr="00CE1468">
        <w:rPr>
          <w:rFonts w:ascii="Arial" w:hAnsi="Arial" w:cs="Arial"/>
          <w:b/>
        </w:rPr>
        <w:t>Area 3</w:t>
      </w:r>
      <w:r w:rsidRPr="00E8217A">
        <w:rPr>
          <w:rFonts w:ascii="Arial" w:hAnsi="Arial" w:cs="Arial"/>
        </w:rPr>
        <w:t xml:space="preserve">: </w:t>
      </w:r>
    </w:p>
    <w:p w14:paraId="16A84390" w14:textId="2EDA1BA2" w:rsidR="00E8217A" w:rsidRPr="005F4709" w:rsidRDefault="00E8217A" w:rsidP="00E8217A">
      <w:pPr>
        <w:rPr>
          <w:rFonts w:ascii="Arial" w:hAnsi="Arial" w:cs="Arial"/>
          <w:b/>
          <w:u w:val="single"/>
        </w:rPr>
      </w:pPr>
      <w:r w:rsidRPr="005F4709">
        <w:rPr>
          <w:rFonts w:ascii="Arial" w:hAnsi="Arial" w:cs="Arial"/>
          <w:b/>
          <w:u w:val="single"/>
        </w:rPr>
        <w:t xml:space="preserve">Formal Assessments </w:t>
      </w:r>
    </w:p>
    <w:p w14:paraId="41317B58"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10795" w:type="dxa"/>
        <w:tblLook w:val="04A0" w:firstRow="1" w:lastRow="0" w:firstColumn="1" w:lastColumn="0" w:noHBand="0" w:noVBand="1"/>
      </w:tblPr>
      <w:tblGrid>
        <w:gridCol w:w="1244"/>
        <w:gridCol w:w="9551"/>
      </w:tblGrid>
      <w:tr w:rsidR="00CE1468" w14:paraId="118C4817" w14:textId="77777777" w:rsidTr="00CE1468">
        <w:tc>
          <w:tcPr>
            <w:tcW w:w="1244" w:type="dxa"/>
          </w:tcPr>
          <w:p w14:paraId="2255BBBB" w14:textId="5CEA0A94"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9551" w:type="dxa"/>
          </w:tcPr>
          <w:p w14:paraId="4E0FC9D4" w14:textId="20622A60" w:rsidR="00CE1468" w:rsidRDefault="00CE1468" w:rsidP="00311C44">
            <w:pPr>
              <w:rPr>
                <w:rFonts w:ascii="Arial" w:hAnsi="Arial" w:cs="Arial"/>
              </w:rPr>
            </w:pPr>
            <w:r>
              <w:rPr>
                <w:rFonts w:ascii="Arial" w:hAnsi="Arial" w:cs="Arial"/>
              </w:rPr>
              <w:t>Individual Academic Achievement Testing</w:t>
            </w:r>
            <w:r w:rsidR="005F4709">
              <w:rPr>
                <w:rFonts w:ascii="Arial" w:hAnsi="Arial" w:cs="Arial"/>
              </w:rPr>
              <w:t xml:space="preserve"> </w:t>
            </w:r>
            <w:bookmarkStart w:id="6" w:name="_GoBack"/>
            <w:bookmarkEnd w:id="6"/>
            <w:r w:rsidR="005F4709">
              <w:rPr>
                <w:rFonts w:ascii="Arial" w:hAnsi="Arial" w:cs="Arial"/>
              </w:rPr>
              <w:fldChar w:fldCharType="begin">
                <w:ffData>
                  <w:name w:val="Text4"/>
                  <w:enabled/>
                  <w:calcOnExit w:val="0"/>
                  <w:textInput/>
                </w:ffData>
              </w:fldChar>
            </w:r>
            <w:bookmarkStart w:id="7" w:name="Text4"/>
            <w:r w:rsidR="005F4709">
              <w:rPr>
                <w:rFonts w:ascii="Arial" w:hAnsi="Arial" w:cs="Arial"/>
              </w:rPr>
              <w:instrText xml:space="preserve"> FORMTEXT </w:instrText>
            </w:r>
            <w:r w:rsidR="005F4709">
              <w:rPr>
                <w:rFonts w:ascii="Arial" w:hAnsi="Arial" w:cs="Arial"/>
              </w:rPr>
            </w:r>
            <w:r w:rsidR="005F4709">
              <w:rPr>
                <w:rFonts w:ascii="Arial" w:hAnsi="Arial" w:cs="Arial"/>
              </w:rPr>
              <w:fldChar w:fldCharType="separate"/>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rPr>
              <w:fldChar w:fldCharType="end"/>
            </w:r>
            <w:bookmarkEnd w:id="7"/>
          </w:p>
        </w:tc>
      </w:tr>
    </w:tbl>
    <w:p w14:paraId="08412C1D" w14:textId="77777777" w:rsidR="00CE1468" w:rsidRDefault="00CE1468" w:rsidP="00CE1468">
      <w:pPr>
        <w:rPr>
          <w:rFonts w:ascii="Arial" w:hAnsi="Arial" w:cs="Arial"/>
        </w:rPr>
      </w:pPr>
    </w:p>
    <w:p w14:paraId="47461490" w14:textId="77777777" w:rsidR="00CE1468" w:rsidRPr="00E8217A" w:rsidRDefault="00CE1468" w:rsidP="00CE1468">
      <w:pPr>
        <w:rPr>
          <w:rFonts w:ascii="Arial" w:hAnsi="Arial" w:cs="Arial"/>
        </w:rPr>
      </w:pPr>
    </w:p>
    <w:p w14:paraId="60E78398" w14:textId="77777777" w:rsidR="005F4709" w:rsidRDefault="00CE1468" w:rsidP="00E8217A">
      <w:pPr>
        <w:rPr>
          <w:rFonts w:ascii="Arial" w:hAnsi="Arial" w:cs="Arial"/>
          <w:b/>
        </w:rPr>
      </w:pPr>
      <w:r w:rsidRPr="00CE1468">
        <w:rPr>
          <w:rFonts w:ascii="Arial" w:hAnsi="Arial" w:cs="Arial"/>
          <w:b/>
        </w:rPr>
        <w:t>Area 3</w:t>
      </w:r>
      <w:r w:rsidR="005F4709">
        <w:rPr>
          <w:rFonts w:ascii="Arial" w:hAnsi="Arial" w:cs="Arial"/>
          <w:b/>
        </w:rPr>
        <w:t>:</w:t>
      </w:r>
    </w:p>
    <w:p w14:paraId="6AD20E14" w14:textId="1EDDE5C5" w:rsidR="00E8217A" w:rsidRPr="005F4709" w:rsidRDefault="00E8217A" w:rsidP="00E8217A">
      <w:pPr>
        <w:rPr>
          <w:rFonts w:ascii="Arial" w:hAnsi="Arial" w:cs="Arial"/>
          <w:u w:val="single"/>
        </w:rPr>
      </w:pPr>
      <w:r w:rsidRPr="005F4709">
        <w:rPr>
          <w:rFonts w:ascii="Arial" w:hAnsi="Arial" w:cs="Arial"/>
          <w:u w:val="single"/>
        </w:rPr>
        <w:t xml:space="preserve">Neurological Processing </w:t>
      </w:r>
      <w:r w:rsidR="005F4709" w:rsidRPr="005F4709">
        <w:rPr>
          <w:rFonts w:ascii="Arial" w:hAnsi="Arial" w:cs="Arial"/>
          <w:u w:val="single"/>
        </w:rPr>
        <w:t>Associated with Area 3</w:t>
      </w:r>
    </w:p>
    <w:p w14:paraId="17730343" w14:textId="77777777" w:rsidR="00E8217A" w:rsidRPr="00E8217A" w:rsidRDefault="00E8217A" w:rsidP="00E8217A">
      <w:pPr>
        <w:rPr>
          <w:rFonts w:ascii="Arial" w:hAnsi="Arial" w:cs="Arial"/>
        </w:rPr>
      </w:pPr>
      <w:r w:rsidRPr="00E8217A">
        <w:rPr>
          <w:rFonts w:ascii="Arial" w:hAnsi="Arial" w:cs="Arial"/>
        </w:rPr>
        <w:t xml:space="preserve"> </w:t>
      </w:r>
    </w:p>
    <w:p w14:paraId="3250EDB1" w14:textId="7A2E354E" w:rsidR="00E8217A" w:rsidRPr="005F4709" w:rsidRDefault="00E8217A" w:rsidP="00E8217A">
      <w:pPr>
        <w:rPr>
          <w:rFonts w:ascii="Arial" w:hAnsi="Arial" w:cs="Arial"/>
          <w:sz w:val="20"/>
          <w:szCs w:val="20"/>
        </w:rPr>
      </w:pPr>
      <w:r w:rsidRPr="005F4709">
        <w:rPr>
          <w:rFonts w:ascii="Arial" w:hAnsi="Arial" w:cs="Arial"/>
          <w:sz w:val="20"/>
          <w:szCs w:val="20"/>
        </w:rPr>
        <w:t>Not all areas need to be identified as a strength or weakness in each category</w:t>
      </w:r>
      <w:r w:rsidR="005F4709" w:rsidRPr="005F4709">
        <w:rPr>
          <w:rFonts w:ascii="Arial" w:hAnsi="Arial" w:cs="Arial"/>
          <w:sz w:val="20"/>
          <w:szCs w:val="20"/>
        </w:rPr>
        <w:t>.</w:t>
      </w:r>
      <w:r w:rsidRPr="005F4709">
        <w:rPr>
          <w:rFonts w:ascii="Arial" w:hAnsi="Arial" w:cs="Arial"/>
          <w:sz w:val="20"/>
          <w:szCs w:val="20"/>
        </w:rPr>
        <w:t xml:space="preserve"> Processing areas not listed may be used to support an eligibility determination under the category of SLD. EDTs must clearly document the link between the processing deficit and academic needs across all three assessment areas on this worksheet. To respond to this in Area 3, teams should look at formal assessment data from standardized assessments. </w:t>
      </w:r>
    </w:p>
    <w:p w14:paraId="668FA719"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1A7E8EBA" w14:textId="77777777" w:rsidTr="00311C44">
        <w:tc>
          <w:tcPr>
            <w:tcW w:w="1244" w:type="dxa"/>
          </w:tcPr>
          <w:p w14:paraId="300A56E1"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Pr>
                <w:rFonts w:ascii="Arial" w:hAnsi="Arial" w:cs="Arial"/>
              </w:rPr>
              <w:fldChar w:fldCharType="end"/>
            </w:r>
          </w:p>
        </w:tc>
        <w:tc>
          <w:tcPr>
            <w:tcW w:w="4295" w:type="dxa"/>
          </w:tcPr>
          <w:p w14:paraId="17B3C5B1" w14:textId="77777777" w:rsidR="00CE1468" w:rsidRDefault="00CE1468" w:rsidP="00311C44">
            <w:pPr>
              <w:rPr>
                <w:rFonts w:ascii="Arial" w:hAnsi="Arial" w:cs="Arial"/>
              </w:rPr>
            </w:pPr>
            <w:r w:rsidRPr="00E8217A">
              <w:rPr>
                <w:rFonts w:ascii="Arial" w:hAnsi="Arial" w:cs="Arial"/>
              </w:rPr>
              <w:t>Language Processing</w:t>
            </w:r>
          </w:p>
        </w:tc>
        <w:tc>
          <w:tcPr>
            <w:tcW w:w="1244" w:type="dxa"/>
          </w:tcPr>
          <w:p w14:paraId="66B3C382"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19603283" w14:textId="77777777" w:rsidR="00CE1468" w:rsidRPr="00E8217A" w:rsidRDefault="00CE1468" w:rsidP="00311C44">
            <w:pPr>
              <w:rPr>
                <w:rFonts w:ascii="Arial" w:hAnsi="Arial" w:cs="Arial"/>
              </w:rPr>
            </w:pPr>
            <w:r w:rsidRPr="00E8217A">
              <w:rPr>
                <w:rFonts w:ascii="Arial" w:hAnsi="Arial" w:cs="Arial"/>
              </w:rPr>
              <w:t>Attention</w:t>
            </w:r>
          </w:p>
        </w:tc>
      </w:tr>
      <w:tr w:rsidR="00CE1468" w14:paraId="13D2B331" w14:textId="77777777" w:rsidTr="00311C44">
        <w:tc>
          <w:tcPr>
            <w:tcW w:w="1244" w:type="dxa"/>
          </w:tcPr>
          <w:p w14:paraId="043645D3"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3121515F" w14:textId="77777777" w:rsidR="00CE1468" w:rsidRDefault="00CE1468" w:rsidP="00311C44">
            <w:pPr>
              <w:rPr>
                <w:rFonts w:ascii="Arial" w:hAnsi="Arial" w:cs="Arial"/>
              </w:rPr>
            </w:pPr>
            <w:r w:rsidRPr="00E8217A">
              <w:rPr>
                <w:rFonts w:ascii="Arial" w:hAnsi="Arial" w:cs="Arial"/>
              </w:rPr>
              <w:t>Working Memory</w:t>
            </w:r>
          </w:p>
        </w:tc>
        <w:tc>
          <w:tcPr>
            <w:tcW w:w="1244" w:type="dxa"/>
          </w:tcPr>
          <w:p w14:paraId="663B794F" w14:textId="77777777" w:rsidR="00CE1468"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12A9B6B3" w14:textId="77777777" w:rsidR="00CE1468" w:rsidRDefault="00CE1468" w:rsidP="00311C44">
            <w:pPr>
              <w:rPr>
                <w:rFonts w:ascii="Arial" w:hAnsi="Arial" w:cs="Arial"/>
              </w:rPr>
            </w:pPr>
            <w:r w:rsidRPr="00E8217A">
              <w:rPr>
                <w:rFonts w:ascii="Arial" w:hAnsi="Arial" w:cs="Arial"/>
              </w:rPr>
              <w:t>Rapid Automatic Naming</w:t>
            </w:r>
          </w:p>
        </w:tc>
      </w:tr>
      <w:tr w:rsidR="00CE1468" w14:paraId="6726362A" w14:textId="77777777" w:rsidTr="00311C44">
        <w:tc>
          <w:tcPr>
            <w:tcW w:w="1244" w:type="dxa"/>
          </w:tcPr>
          <w:p w14:paraId="15312131" w14:textId="77777777" w:rsidR="00CE1468" w:rsidRDefault="00CE1468" w:rsidP="00311C44">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18D305BB" w14:textId="77777777" w:rsidR="00CE1468" w:rsidRDefault="00CE1468" w:rsidP="00311C44">
            <w:pPr>
              <w:rPr>
                <w:rFonts w:ascii="Arial" w:hAnsi="Arial" w:cs="Arial"/>
              </w:rPr>
            </w:pPr>
            <w:r w:rsidRPr="00E8217A">
              <w:rPr>
                <w:rFonts w:ascii="Arial" w:hAnsi="Arial" w:cs="Arial"/>
              </w:rPr>
              <w:t>Long-Term Storage-Retrieval</w:t>
            </w:r>
          </w:p>
        </w:tc>
        <w:tc>
          <w:tcPr>
            <w:tcW w:w="1244" w:type="dxa"/>
          </w:tcPr>
          <w:p w14:paraId="728FA1DC"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0B416757" w14:textId="77777777" w:rsidR="00CE1468" w:rsidRPr="00E8217A" w:rsidRDefault="00CE1468" w:rsidP="00311C44">
            <w:pPr>
              <w:rPr>
                <w:rFonts w:ascii="Arial" w:hAnsi="Arial" w:cs="Arial"/>
              </w:rPr>
            </w:pPr>
            <w:r w:rsidRPr="00E8217A">
              <w:rPr>
                <w:rFonts w:ascii="Arial" w:hAnsi="Arial" w:cs="Arial"/>
              </w:rPr>
              <w:t>Orthographic Processing</w:t>
            </w:r>
          </w:p>
        </w:tc>
      </w:tr>
      <w:tr w:rsidR="00EF4CA1" w14:paraId="5AC9AB55" w14:textId="77777777" w:rsidTr="00311C44">
        <w:tc>
          <w:tcPr>
            <w:tcW w:w="1244" w:type="dxa"/>
          </w:tcPr>
          <w:p w14:paraId="37EEFB8F" w14:textId="68F40264" w:rsidR="00EF4CA1" w:rsidRPr="00925873"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66357BE2" w14:textId="7CFED805" w:rsidR="00EF4CA1" w:rsidRPr="00E8217A" w:rsidRDefault="00EF4CA1" w:rsidP="00EF4CA1">
            <w:pPr>
              <w:rPr>
                <w:rFonts w:ascii="Arial" w:hAnsi="Arial" w:cs="Arial"/>
              </w:rPr>
            </w:pPr>
            <w:r>
              <w:rPr>
                <w:rFonts w:ascii="Arial" w:hAnsi="Arial" w:cs="Arial"/>
              </w:rPr>
              <w:t>Processing Speed</w:t>
            </w:r>
          </w:p>
        </w:tc>
        <w:tc>
          <w:tcPr>
            <w:tcW w:w="1244" w:type="dxa"/>
          </w:tcPr>
          <w:p w14:paraId="2CDE6C43" w14:textId="33745241" w:rsidR="00EF4CA1" w:rsidRPr="003D0540" w:rsidRDefault="00EF4CA1" w:rsidP="00EF4CA1">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3D0540">
              <w:rPr>
                <w:rFonts w:ascii="Arial" w:hAnsi="Arial" w:cs="Arial"/>
              </w:rPr>
              <w:fldChar w:fldCharType="end"/>
            </w:r>
          </w:p>
        </w:tc>
        <w:tc>
          <w:tcPr>
            <w:tcW w:w="4007" w:type="dxa"/>
          </w:tcPr>
          <w:p w14:paraId="6BEC140A" w14:textId="108459F6" w:rsidR="00EF4CA1" w:rsidRPr="00E8217A" w:rsidRDefault="00EF4CA1" w:rsidP="00EF4CA1">
            <w:pPr>
              <w:rPr>
                <w:rFonts w:ascii="Arial" w:hAnsi="Arial" w:cs="Arial"/>
              </w:rPr>
            </w:pPr>
            <w:r w:rsidRPr="00E8217A">
              <w:rPr>
                <w:rFonts w:ascii="Arial" w:hAnsi="Arial" w:cs="Arial"/>
              </w:rPr>
              <w:t>Executive Functions</w:t>
            </w:r>
          </w:p>
        </w:tc>
      </w:tr>
      <w:tr w:rsidR="00EF4CA1" w14:paraId="1F7D9EDC" w14:textId="77777777" w:rsidTr="00311C44">
        <w:tc>
          <w:tcPr>
            <w:tcW w:w="1244" w:type="dxa"/>
          </w:tcPr>
          <w:p w14:paraId="3FF8E6FD" w14:textId="77777777" w:rsidR="00EF4CA1"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295" w:type="dxa"/>
          </w:tcPr>
          <w:p w14:paraId="4AC249CE" w14:textId="77777777" w:rsidR="00EF4CA1" w:rsidRDefault="00EF4CA1" w:rsidP="00EF4CA1">
            <w:pPr>
              <w:rPr>
                <w:rFonts w:ascii="Arial" w:hAnsi="Arial" w:cs="Arial"/>
              </w:rPr>
            </w:pPr>
            <w:r w:rsidRPr="00E8217A">
              <w:rPr>
                <w:rFonts w:ascii="Arial" w:hAnsi="Arial" w:cs="Arial"/>
              </w:rPr>
              <w:t>Phonological Awareness</w:t>
            </w:r>
          </w:p>
        </w:tc>
        <w:tc>
          <w:tcPr>
            <w:tcW w:w="1244" w:type="dxa"/>
          </w:tcPr>
          <w:p w14:paraId="1A965222" w14:textId="23E24135" w:rsidR="00EF4CA1" w:rsidRDefault="00EF4CA1" w:rsidP="00EF4CA1">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5D224E">
              <w:rPr>
                <w:rFonts w:ascii="Arial" w:hAnsi="Arial" w:cs="Arial"/>
              </w:rPr>
            </w:r>
            <w:r w:rsidR="005D224E">
              <w:rPr>
                <w:rFonts w:ascii="Arial" w:hAnsi="Arial" w:cs="Arial"/>
              </w:rPr>
              <w:fldChar w:fldCharType="separate"/>
            </w:r>
            <w:r w:rsidRPr="00925873">
              <w:rPr>
                <w:rFonts w:ascii="Arial" w:hAnsi="Arial" w:cs="Arial"/>
              </w:rPr>
              <w:fldChar w:fldCharType="end"/>
            </w:r>
          </w:p>
        </w:tc>
        <w:tc>
          <w:tcPr>
            <w:tcW w:w="4007" w:type="dxa"/>
          </w:tcPr>
          <w:p w14:paraId="13D9A437" w14:textId="39EC5B6E" w:rsidR="00EF4CA1" w:rsidRDefault="00EF4CA1" w:rsidP="00EF4CA1">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49C7951B" w14:textId="77777777" w:rsidR="00CE1468" w:rsidRDefault="00CE1468" w:rsidP="00CE1468">
      <w:pPr>
        <w:rPr>
          <w:rFonts w:ascii="Arial" w:hAnsi="Arial" w:cs="Arial"/>
        </w:rPr>
      </w:pPr>
    </w:p>
    <w:p w14:paraId="08B017E3" w14:textId="77777777" w:rsidR="00CE1468" w:rsidRPr="00E8217A" w:rsidRDefault="00CE1468" w:rsidP="00CE1468">
      <w:pPr>
        <w:rPr>
          <w:rFonts w:ascii="Arial" w:hAnsi="Arial" w:cs="Arial"/>
        </w:rPr>
      </w:pPr>
    </w:p>
    <w:p w14:paraId="65BB7CA9" w14:textId="77777777" w:rsidR="00E8217A" w:rsidRPr="00E8217A" w:rsidRDefault="00E8217A" w:rsidP="00E8217A">
      <w:pPr>
        <w:rPr>
          <w:rFonts w:ascii="Arial" w:hAnsi="Arial" w:cs="Arial"/>
        </w:rPr>
      </w:pPr>
    </w:p>
    <w:p w14:paraId="008D0695" w14:textId="145BADC9" w:rsidR="00E8217A" w:rsidRPr="00E8217A" w:rsidRDefault="00E8217A" w:rsidP="00E8217A">
      <w:pPr>
        <w:rPr>
          <w:rFonts w:ascii="Arial" w:hAnsi="Arial" w:cs="Arial"/>
        </w:rPr>
      </w:pPr>
      <w:r w:rsidRPr="00E8217A">
        <w:rPr>
          <w:rFonts w:ascii="Arial" w:hAnsi="Arial" w:cs="Arial"/>
        </w:rPr>
        <w:t xml:space="preserve">  </w:t>
      </w:r>
    </w:p>
    <w:sectPr w:rsidR="00E8217A" w:rsidRPr="00E8217A" w:rsidSect="00E82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7A"/>
    <w:rsid w:val="00114DDB"/>
    <w:rsid w:val="00161655"/>
    <w:rsid w:val="003A6161"/>
    <w:rsid w:val="005D224E"/>
    <w:rsid w:val="005F4709"/>
    <w:rsid w:val="008435D5"/>
    <w:rsid w:val="00927EAD"/>
    <w:rsid w:val="00A31160"/>
    <w:rsid w:val="00CD0748"/>
    <w:rsid w:val="00CE1468"/>
    <w:rsid w:val="00E8217A"/>
    <w:rsid w:val="00EF4CA1"/>
    <w:rsid w:val="00F04A26"/>
    <w:rsid w:val="00F5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F4EE"/>
  <w15:chartTrackingRefBased/>
  <w15:docId w15:val="{36172F6A-FD4E-4ED3-9F2D-AE1BCC97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783</Words>
  <Characters>4467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4</cp:revision>
  <cp:lastPrinted>2018-07-16T13:19:00Z</cp:lastPrinted>
  <dcterms:created xsi:type="dcterms:W3CDTF">2018-07-16T13:22:00Z</dcterms:created>
  <dcterms:modified xsi:type="dcterms:W3CDTF">2018-07-16T13:24:00Z</dcterms:modified>
</cp:coreProperties>
</file>